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ED59" w14:textId="6AD26B3D" w:rsidR="003F5C97" w:rsidRPr="004041F2" w:rsidRDefault="003F5C97" w:rsidP="007F28A3">
      <w:pPr>
        <w:jc w:val="center"/>
        <w:rPr>
          <w:b/>
          <w:bCs/>
          <w:color w:val="auto"/>
          <w:sz w:val="24"/>
          <w:szCs w:val="24"/>
        </w:rPr>
      </w:pPr>
    </w:p>
    <w:p w14:paraId="7077F900" w14:textId="04744953" w:rsidR="003F5C97" w:rsidRPr="004041F2" w:rsidRDefault="003F5C97" w:rsidP="007F28A3">
      <w:pPr>
        <w:jc w:val="center"/>
        <w:rPr>
          <w:b/>
          <w:bCs/>
          <w:color w:val="auto"/>
          <w:sz w:val="24"/>
          <w:szCs w:val="24"/>
        </w:rPr>
      </w:pPr>
    </w:p>
    <w:p w14:paraId="2A10901B" w14:textId="582813B0" w:rsidR="007F262D" w:rsidRPr="004041F2" w:rsidRDefault="007F262D" w:rsidP="00797DEB">
      <w:pPr>
        <w:rPr>
          <w:b/>
          <w:bCs/>
          <w:color w:val="auto"/>
          <w:sz w:val="24"/>
          <w:szCs w:val="24"/>
        </w:rPr>
      </w:pPr>
    </w:p>
    <w:p w14:paraId="1F62037A" w14:textId="3C23F0AF" w:rsidR="007F262D" w:rsidRPr="004041F2" w:rsidRDefault="007F262D" w:rsidP="00797DEB">
      <w:pPr>
        <w:rPr>
          <w:b/>
          <w:bCs/>
          <w:color w:val="auto"/>
          <w:sz w:val="24"/>
          <w:szCs w:val="24"/>
        </w:rPr>
      </w:pPr>
    </w:p>
    <w:p w14:paraId="4D697BCE" w14:textId="74C08577" w:rsidR="007F262D" w:rsidRPr="004041F2" w:rsidRDefault="007F262D" w:rsidP="00797DEB">
      <w:pPr>
        <w:rPr>
          <w:b/>
          <w:bCs/>
          <w:color w:val="auto"/>
          <w:sz w:val="24"/>
          <w:szCs w:val="24"/>
        </w:rPr>
      </w:pPr>
    </w:p>
    <w:p w14:paraId="644C85C4" w14:textId="3D9DD809" w:rsidR="007F262D" w:rsidRPr="004041F2" w:rsidRDefault="007F262D" w:rsidP="00797DEB">
      <w:pPr>
        <w:rPr>
          <w:b/>
          <w:bCs/>
          <w:color w:val="auto"/>
          <w:sz w:val="24"/>
          <w:szCs w:val="24"/>
        </w:rPr>
      </w:pPr>
    </w:p>
    <w:p w14:paraId="3C257FDC" w14:textId="3651339B" w:rsidR="007F262D" w:rsidRPr="004041F2" w:rsidRDefault="007F262D" w:rsidP="00797DEB">
      <w:pPr>
        <w:rPr>
          <w:b/>
          <w:bCs/>
          <w:color w:val="auto"/>
          <w:sz w:val="24"/>
          <w:szCs w:val="24"/>
        </w:rPr>
      </w:pPr>
    </w:p>
    <w:p w14:paraId="70DD9073" w14:textId="59BE0D9B" w:rsidR="007F262D" w:rsidRPr="004041F2" w:rsidRDefault="007F262D" w:rsidP="00797DEB">
      <w:pPr>
        <w:rPr>
          <w:b/>
          <w:bCs/>
          <w:color w:val="auto"/>
          <w:sz w:val="24"/>
          <w:szCs w:val="24"/>
        </w:rPr>
      </w:pPr>
    </w:p>
    <w:p w14:paraId="10E8A885" w14:textId="68DA772C" w:rsidR="007F262D" w:rsidRPr="004041F2" w:rsidRDefault="007F262D" w:rsidP="00797DEB">
      <w:pPr>
        <w:rPr>
          <w:b/>
          <w:bCs/>
          <w:color w:val="auto"/>
          <w:sz w:val="24"/>
          <w:szCs w:val="24"/>
        </w:rPr>
      </w:pPr>
    </w:p>
    <w:p w14:paraId="32C78997" w14:textId="2821357D" w:rsidR="007F262D" w:rsidRPr="004041F2" w:rsidRDefault="007F262D" w:rsidP="00797DEB">
      <w:pPr>
        <w:rPr>
          <w:b/>
          <w:bCs/>
          <w:color w:val="auto"/>
          <w:sz w:val="24"/>
          <w:szCs w:val="24"/>
        </w:rPr>
      </w:pPr>
    </w:p>
    <w:p w14:paraId="1D4D4B80" w14:textId="5EC92E3E" w:rsidR="007F262D" w:rsidRPr="004041F2" w:rsidRDefault="007F262D" w:rsidP="00797DEB">
      <w:pPr>
        <w:rPr>
          <w:b/>
          <w:bCs/>
          <w:color w:val="auto"/>
          <w:sz w:val="24"/>
          <w:szCs w:val="24"/>
        </w:rPr>
      </w:pPr>
    </w:p>
    <w:p w14:paraId="384767FA" w14:textId="57E10984" w:rsidR="007F262D" w:rsidRPr="004041F2" w:rsidRDefault="007F262D" w:rsidP="00797DEB">
      <w:pPr>
        <w:rPr>
          <w:b/>
          <w:bCs/>
          <w:color w:val="auto"/>
          <w:sz w:val="24"/>
          <w:szCs w:val="24"/>
        </w:rPr>
      </w:pPr>
    </w:p>
    <w:p w14:paraId="31DE714C" w14:textId="1CCE52F4" w:rsidR="007F262D" w:rsidRPr="004041F2" w:rsidRDefault="007F262D" w:rsidP="00797DEB">
      <w:pPr>
        <w:rPr>
          <w:b/>
          <w:bCs/>
          <w:color w:val="auto"/>
          <w:sz w:val="24"/>
          <w:szCs w:val="24"/>
        </w:rPr>
      </w:pPr>
    </w:p>
    <w:p w14:paraId="37D52014" w14:textId="529F18F8" w:rsidR="007F262D" w:rsidRPr="004041F2" w:rsidRDefault="007F262D" w:rsidP="00797DEB">
      <w:pPr>
        <w:rPr>
          <w:b/>
          <w:bCs/>
          <w:color w:val="auto"/>
          <w:sz w:val="24"/>
          <w:szCs w:val="24"/>
        </w:rPr>
      </w:pPr>
    </w:p>
    <w:p w14:paraId="344460F2" w14:textId="77777777" w:rsidR="004041F2" w:rsidRPr="00277120" w:rsidRDefault="004041F2" w:rsidP="004041F2">
      <w:pPr>
        <w:rPr>
          <w:b/>
          <w:bCs/>
          <w:color w:val="1F3864" w:themeColor="accent1" w:themeShade="80"/>
          <w:sz w:val="24"/>
          <w:szCs w:val="24"/>
        </w:rPr>
      </w:pPr>
      <w:bookmarkStart w:id="0" w:name="_Toc156380971"/>
      <w:bookmarkStart w:id="1" w:name="_Toc174715131"/>
    </w:p>
    <w:p w14:paraId="3E47EEFE" w14:textId="77777777" w:rsidR="004041F2" w:rsidRPr="00760591" w:rsidRDefault="004041F2" w:rsidP="004041F2">
      <w:pPr>
        <w:rPr>
          <w:b/>
          <w:bCs/>
          <w:color w:val="auto"/>
          <w:sz w:val="36"/>
          <w:szCs w:val="36"/>
        </w:rPr>
      </w:pPr>
      <w:r>
        <w:rPr>
          <w:b/>
          <w:bCs/>
          <w:color w:val="auto"/>
          <w:sz w:val="36"/>
          <w:szCs w:val="36"/>
        </w:rPr>
        <w:t>M</w:t>
      </w:r>
      <w:r w:rsidRPr="00760591">
        <w:rPr>
          <w:b/>
          <w:bCs/>
          <w:color w:val="auto"/>
          <w:sz w:val="36"/>
          <w:szCs w:val="36"/>
        </w:rPr>
        <w:t xml:space="preserve">edicamenteuze zwangerschapsafbreking via de huisarts </w:t>
      </w:r>
    </w:p>
    <w:p w14:paraId="68A86043" w14:textId="77777777" w:rsidR="004041F2" w:rsidRPr="00760591" w:rsidRDefault="004041F2" w:rsidP="004041F2">
      <w:pPr>
        <w:rPr>
          <w:b/>
          <w:bCs/>
          <w:color w:val="auto"/>
          <w:sz w:val="24"/>
          <w:szCs w:val="24"/>
        </w:rPr>
      </w:pPr>
    </w:p>
    <w:p w14:paraId="1E81C9F3" w14:textId="011CE1B1" w:rsidR="004041F2" w:rsidRPr="006D7901" w:rsidRDefault="004041F2" w:rsidP="004041F2">
      <w:pPr>
        <w:rPr>
          <w:color w:val="auto"/>
          <w:sz w:val="32"/>
          <w:szCs w:val="32"/>
        </w:rPr>
      </w:pPr>
      <w:bookmarkStart w:id="2" w:name="_Hlk174715392"/>
      <w:r w:rsidRPr="006D7901">
        <w:rPr>
          <w:color w:val="auto"/>
          <w:sz w:val="32"/>
          <w:szCs w:val="32"/>
        </w:rPr>
        <w:t xml:space="preserve">Praktische informatie voor </w:t>
      </w:r>
      <w:r>
        <w:rPr>
          <w:color w:val="auto"/>
          <w:sz w:val="32"/>
          <w:szCs w:val="32"/>
        </w:rPr>
        <w:t>apothekers</w:t>
      </w:r>
    </w:p>
    <w:bookmarkEnd w:id="2"/>
    <w:p w14:paraId="742D406C" w14:textId="77777777" w:rsidR="004041F2" w:rsidRPr="00760591" w:rsidRDefault="004041F2" w:rsidP="004041F2">
      <w:pPr>
        <w:spacing w:after="160" w:line="259" w:lineRule="auto"/>
        <w:rPr>
          <w:color w:val="auto"/>
          <w:sz w:val="20"/>
          <w:szCs w:val="20"/>
        </w:rPr>
      </w:pPr>
    </w:p>
    <w:p w14:paraId="070D6493" w14:textId="5C653724" w:rsidR="004041F2" w:rsidRPr="00277120" w:rsidRDefault="004041F2" w:rsidP="004041F2">
      <w:pPr>
        <w:spacing w:after="160" w:line="259" w:lineRule="auto"/>
        <w:rPr>
          <w:color w:val="002060"/>
          <w:sz w:val="20"/>
          <w:szCs w:val="20"/>
        </w:rPr>
      </w:pPr>
      <w:r w:rsidRPr="00781E4A">
        <w:rPr>
          <w:color w:val="FF0000"/>
          <w:sz w:val="20"/>
          <w:szCs w:val="20"/>
        </w:rPr>
        <w:t>Versie 1</w:t>
      </w:r>
      <w:r w:rsidR="00781E4A" w:rsidRPr="00781E4A">
        <w:rPr>
          <w:color w:val="FF0000"/>
          <w:sz w:val="20"/>
          <w:szCs w:val="20"/>
        </w:rPr>
        <w:t>9</w:t>
      </w:r>
      <w:r w:rsidRPr="00781E4A">
        <w:rPr>
          <w:color w:val="FF0000"/>
          <w:sz w:val="20"/>
          <w:szCs w:val="20"/>
        </w:rPr>
        <w:t>.</w:t>
      </w:r>
      <w:r w:rsidR="00192444" w:rsidRPr="00781E4A">
        <w:rPr>
          <w:color w:val="FF0000"/>
          <w:sz w:val="20"/>
          <w:szCs w:val="20"/>
        </w:rPr>
        <w:t>12</w:t>
      </w:r>
      <w:r w:rsidRPr="00781E4A">
        <w:rPr>
          <w:color w:val="FF0000"/>
          <w:sz w:val="20"/>
          <w:szCs w:val="20"/>
        </w:rPr>
        <w:t>.2024; laatste versie van VWS voor toekomstig gebruik op kanalen van KNMP</w:t>
      </w:r>
      <w:r w:rsidRPr="00277120">
        <w:rPr>
          <w:color w:val="002060"/>
          <w:sz w:val="20"/>
          <w:szCs w:val="20"/>
        </w:rPr>
        <w:br w:type="page"/>
      </w:r>
    </w:p>
    <w:p w14:paraId="7A777084" w14:textId="77777777" w:rsidR="00797DEB" w:rsidRPr="006C6545" w:rsidRDefault="00797DEB" w:rsidP="00797DEB">
      <w:pPr>
        <w:pStyle w:val="Kop1"/>
        <w:pBdr>
          <w:bottom w:val="none" w:sz="0" w:space="0" w:color="auto"/>
        </w:pBdr>
        <w:rPr>
          <w:sz w:val="36"/>
          <w:szCs w:val="36"/>
        </w:rPr>
      </w:pPr>
      <w:bookmarkStart w:id="3" w:name="_Toc176946021"/>
      <w:r w:rsidRPr="006C6545">
        <w:rPr>
          <w:sz w:val="36"/>
          <w:szCs w:val="36"/>
        </w:rPr>
        <w:lastRenderedPageBreak/>
        <w:t>Leeswijzer</w:t>
      </w:r>
      <w:bookmarkEnd w:id="0"/>
      <w:bookmarkEnd w:id="1"/>
      <w:bookmarkEnd w:id="3"/>
    </w:p>
    <w:p w14:paraId="76AB1743" w14:textId="77777777" w:rsidR="00AC74BA" w:rsidRPr="00277120" w:rsidRDefault="00AC74BA" w:rsidP="00AC74BA">
      <w:pPr>
        <w:rPr>
          <w:color w:val="auto"/>
          <w:sz w:val="20"/>
          <w:szCs w:val="20"/>
        </w:rPr>
      </w:pPr>
    </w:p>
    <w:p w14:paraId="5813EF60" w14:textId="51F79E1E" w:rsidR="00AC74BA" w:rsidRDefault="00AC74BA" w:rsidP="00AC74BA">
      <w:pPr>
        <w:rPr>
          <w:color w:val="auto"/>
          <w:sz w:val="20"/>
          <w:szCs w:val="20"/>
        </w:rPr>
      </w:pPr>
      <w:r w:rsidRPr="00277120">
        <w:rPr>
          <w:color w:val="auto"/>
          <w:sz w:val="20"/>
          <w:szCs w:val="20"/>
        </w:rPr>
        <w:t xml:space="preserve">Deze toolbox is bedoeld voor apothekers die </w:t>
      </w:r>
      <w:r w:rsidR="00B41AFF">
        <w:rPr>
          <w:color w:val="auto"/>
          <w:sz w:val="20"/>
          <w:szCs w:val="20"/>
        </w:rPr>
        <w:t>medicatie voor</w:t>
      </w:r>
      <w:r w:rsidRPr="00277120">
        <w:rPr>
          <w:color w:val="auto"/>
          <w:sz w:val="20"/>
          <w:szCs w:val="20"/>
        </w:rPr>
        <w:t xml:space="preserve"> zwangerschapsafbrekingen </w:t>
      </w:r>
      <w:r w:rsidR="00840A2B">
        <w:rPr>
          <w:color w:val="auto"/>
          <w:sz w:val="20"/>
          <w:szCs w:val="20"/>
        </w:rPr>
        <w:t xml:space="preserve">ter hand </w:t>
      </w:r>
      <w:r w:rsidRPr="00277120">
        <w:rPr>
          <w:color w:val="auto"/>
          <w:sz w:val="20"/>
          <w:szCs w:val="20"/>
        </w:rPr>
        <w:t>(gaan)</w:t>
      </w:r>
      <w:r w:rsidR="00B41AFF">
        <w:rPr>
          <w:color w:val="auto"/>
          <w:sz w:val="20"/>
          <w:szCs w:val="20"/>
        </w:rPr>
        <w:t xml:space="preserve"> stellen</w:t>
      </w:r>
      <w:r w:rsidRPr="00277120">
        <w:rPr>
          <w:color w:val="auto"/>
          <w:sz w:val="20"/>
          <w:szCs w:val="20"/>
        </w:rPr>
        <w:t xml:space="preserve">. In deze toolbox worden een aantal praktische vragen beantwoord. De vragen die worden beantwoord richten zich met name op de wijze van declareren. </w:t>
      </w:r>
    </w:p>
    <w:p w14:paraId="6ED58CD0" w14:textId="77777777" w:rsidR="00B41AFF" w:rsidRDefault="00B41AFF" w:rsidP="00AC74BA">
      <w:pPr>
        <w:rPr>
          <w:color w:val="auto"/>
          <w:sz w:val="20"/>
          <w:szCs w:val="20"/>
        </w:rPr>
      </w:pPr>
    </w:p>
    <w:p w14:paraId="549A7C05" w14:textId="6902A580" w:rsidR="00AC74BA" w:rsidRDefault="00B41AFF" w:rsidP="00AC74BA">
      <w:pPr>
        <w:rPr>
          <w:color w:val="auto"/>
          <w:sz w:val="20"/>
          <w:szCs w:val="20"/>
        </w:rPr>
      </w:pPr>
      <w:r>
        <w:rPr>
          <w:color w:val="auto"/>
          <w:sz w:val="20"/>
          <w:szCs w:val="20"/>
        </w:rPr>
        <w:t xml:space="preserve">In deze toolbox wordt niet ingegaan op de </w:t>
      </w:r>
      <w:r w:rsidR="007F5D6B">
        <w:rPr>
          <w:color w:val="auto"/>
          <w:sz w:val="20"/>
          <w:szCs w:val="20"/>
        </w:rPr>
        <w:t>scholingsplicht</w:t>
      </w:r>
      <w:r>
        <w:rPr>
          <w:color w:val="auto"/>
          <w:sz w:val="20"/>
          <w:szCs w:val="20"/>
        </w:rPr>
        <w:t xml:space="preserve"> en de verplichte rapportage bij de IGJ. Dit is namelijk alleen van toepassing op huisartsen. Voor huisartsen is een aparte toolbox. Als u apotheekhoudend huisarts bent zijn beide toolboxen relevant.</w:t>
      </w:r>
      <w:r w:rsidR="00797DEB">
        <w:rPr>
          <w:color w:val="auto"/>
          <w:sz w:val="20"/>
          <w:szCs w:val="20"/>
        </w:rPr>
        <w:t xml:space="preserve"> </w:t>
      </w:r>
      <w:r w:rsidR="00797DEB" w:rsidRPr="00797DEB">
        <w:rPr>
          <w:color w:val="auto"/>
          <w:sz w:val="20"/>
          <w:szCs w:val="20"/>
        </w:rPr>
        <w:t xml:space="preserve">In deze toolbox wordt </w:t>
      </w:r>
      <w:r w:rsidR="00797DEB">
        <w:rPr>
          <w:color w:val="auto"/>
          <w:sz w:val="20"/>
          <w:szCs w:val="20"/>
        </w:rPr>
        <w:t xml:space="preserve">ook </w:t>
      </w:r>
      <w:r w:rsidR="00797DEB" w:rsidRPr="00797DEB">
        <w:rPr>
          <w:color w:val="auto"/>
          <w:sz w:val="20"/>
          <w:szCs w:val="20"/>
        </w:rPr>
        <w:t>niet ingegaan op zorginhoudelijke vraagstukken. Voor deze vragen kunt u de volgende bronnen raadplegen.</w:t>
      </w:r>
    </w:p>
    <w:p w14:paraId="7E23389A" w14:textId="77777777" w:rsidR="00797DEB" w:rsidRPr="00277120" w:rsidRDefault="00797DEB" w:rsidP="00AC74BA">
      <w:pPr>
        <w:rPr>
          <w:color w:val="auto"/>
          <w:sz w:val="20"/>
          <w:szCs w:val="20"/>
        </w:rPr>
      </w:pPr>
    </w:p>
    <w:p w14:paraId="466EDED6" w14:textId="3876F549" w:rsidR="00797DEB" w:rsidRPr="00781E4A" w:rsidRDefault="00797DEB" w:rsidP="00797DEB">
      <w:pPr>
        <w:pStyle w:val="Lijstalinea"/>
        <w:numPr>
          <w:ilvl w:val="0"/>
          <w:numId w:val="8"/>
        </w:numPr>
        <w:rPr>
          <w:rFonts w:ascii="Verdana" w:hAnsi="Verdana"/>
          <w:color w:val="auto"/>
          <w:sz w:val="20"/>
          <w:szCs w:val="20"/>
        </w:rPr>
      </w:pPr>
      <w:r w:rsidRPr="00781E4A">
        <w:rPr>
          <w:rFonts w:ascii="Verdana" w:hAnsi="Verdana"/>
          <w:color w:val="auto"/>
          <w:sz w:val="20"/>
          <w:szCs w:val="20"/>
        </w:rPr>
        <w:t xml:space="preserve">De leidraad huisartsenzorg bij onbedoelde zwangerschap (SeksHAG, Fiom en Rutgers). Deze is vindbaar op de website van </w:t>
      </w:r>
      <w:hyperlink r:id="rId8" w:history="1">
        <w:r w:rsidRPr="00781E4A">
          <w:rPr>
            <w:rStyle w:val="Hyperlink"/>
            <w:rFonts w:ascii="Verdana" w:hAnsi="Verdana"/>
            <w:sz w:val="20"/>
            <w:szCs w:val="20"/>
          </w:rPr>
          <w:t>SeksHAG</w:t>
        </w:r>
      </w:hyperlink>
      <w:r w:rsidRPr="00781E4A">
        <w:rPr>
          <w:rFonts w:ascii="Verdana" w:hAnsi="Verdana"/>
          <w:color w:val="auto"/>
          <w:sz w:val="20"/>
          <w:szCs w:val="20"/>
        </w:rPr>
        <w:t xml:space="preserve">. </w:t>
      </w:r>
    </w:p>
    <w:p w14:paraId="26678F56" w14:textId="4DF32D9B" w:rsidR="00797DEB" w:rsidRPr="00781E4A" w:rsidRDefault="00797DEB" w:rsidP="00797DEB">
      <w:pPr>
        <w:pStyle w:val="Lijstalinea"/>
        <w:numPr>
          <w:ilvl w:val="0"/>
          <w:numId w:val="8"/>
        </w:numPr>
        <w:rPr>
          <w:rFonts w:ascii="Verdana" w:hAnsi="Verdana"/>
          <w:sz w:val="20"/>
          <w:szCs w:val="20"/>
        </w:rPr>
      </w:pPr>
      <w:r w:rsidRPr="00781E4A">
        <w:rPr>
          <w:rFonts w:ascii="Verdana" w:hAnsi="Verdana"/>
          <w:color w:val="auto"/>
          <w:sz w:val="20"/>
          <w:szCs w:val="20"/>
        </w:rPr>
        <w:t xml:space="preserve">De scholing voor huisartsen. Deze is vindbaar op de website van </w:t>
      </w:r>
      <w:hyperlink r:id="rId9" w:history="1">
        <w:r w:rsidRPr="00781E4A">
          <w:rPr>
            <w:rStyle w:val="Hyperlink"/>
            <w:rFonts w:ascii="Verdana" w:hAnsi="Verdana"/>
            <w:sz w:val="20"/>
            <w:szCs w:val="20"/>
          </w:rPr>
          <w:t>Fiom</w:t>
        </w:r>
      </w:hyperlink>
      <w:r w:rsidRPr="00781E4A">
        <w:rPr>
          <w:rFonts w:ascii="Verdana" w:hAnsi="Verdana"/>
          <w:color w:val="auto"/>
          <w:sz w:val="20"/>
          <w:szCs w:val="20"/>
        </w:rPr>
        <w:t xml:space="preserve">. </w:t>
      </w:r>
    </w:p>
    <w:p w14:paraId="6DF296AE" w14:textId="6BD6AA91" w:rsidR="00797DEB" w:rsidRPr="00781E4A" w:rsidRDefault="00797DEB" w:rsidP="00797DEB">
      <w:pPr>
        <w:pStyle w:val="Lijstalinea"/>
        <w:numPr>
          <w:ilvl w:val="0"/>
          <w:numId w:val="8"/>
        </w:numPr>
        <w:rPr>
          <w:rFonts w:ascii="Verdana" w:hAnsi="Verdana"/>
          <w:color w:val="auto"/>
          <w:sz w:val="20"/>
          <w:szCs w:val="20"/>
        </w:rPr>
      </w:pPr>
      <w:r w:rsidRPr="00781E4A">
        <w:rPr>
          <w:rFonts w:ascii="Verdana" w:hAnsi="Verdana"/>
          <w:color w:val="auto"/>
          <w:sz w:val="20"/>
          <w:szCs w:val="20"/>
        </w:rPr>
        <w:t xml:space="preserve">De informatiepagina van </w:t>
      </w:r>
      <w:hyperlink r:id="rId10" w:history="1">
        <w:r w:rsidRPr="00781E4A">
          <w:rPr>
            <w:rStyle w:val="Hyperlink"/>
            <w:rFonts w:ascii="Verdana" w:hAnsi="Verdana"/>
            <w:sz w:val="20"/>
            <w:szCs w:val="20"/>
          </w:rPr>
          <w:t>KNMP</w:t>
        </w:r>
      </w:hyperlink>
      <w:r w:rsidRPr="00781E4A">
        <w:rPr>
          <w:rFonts w:ascii="Verdana" w:hAnsi="Verdana"/>
          <w:color w:val="auto"/>
          <w:sz w:val="20"/>
          <w:szCs w:val="20"/>
        </w:rPr>
        <w:t xml:space="preserve">. </w:t>
      </w:r>
    </w:p>
    <w:p w14:paraId="28173854" w14:textId="77777777" w:rsidR="00B7588D" w:rsidRPr="00781E4A" w:rsidRDefault="00B7588D" w:rsidP="00B7588D">
      <w:pPr>
        <w:pStyle w:val="Lijstalinea"/>
        <w:rPr>
          <w:rFonts w:ascii="Verdana" w:hAnsi="Verdana"/>
          <w:color w:val="auto"/>
          <w:sz w:val="20"/>
          <w:szCs w:val="20"/>
        </w:rPr>
      </w:pPr>
    </w:p>
    <w:p w14:paraId="7AF404AA" w14:textId="0E836F5C" w:rsidR="00B7588D" w:rsidRPr="00B7588D" w:rsidRDefault="00B7588D" w:rsidP="00B7588D">
      <w:pPr>
        <w:rPr>
          <w:rStyle w:val="Subtielebenadrukking"/>
          <w:i w:val="0"/>
          <w:iCs w:val="0"/>
          <w:sz w:val="20"/>
          <w:szCs w:val="20"/>
        </w:rPr>
      </w:pPr>
      <w:bookmarkStart w:id="4" w:name="_Hlk166845604"/>
      <w:r w:rsidRPr="00781E4A">
        <w:rPr>
          <w:rStyle w:val="Subtielebenadrukking"/>
          <w:i w:val="0"/>
          <w:iCs w:val="0"/>
          <w:sz w:val="20"/>
          <w:szCs w:val="20"/>
        </w:rPr>
        <w:t>Deze toolbox is niet (geheel) van toepassing op de situatie in Caribisch Nederland.</w:t>
      </w:r>
    </w:p>
    <w:bookmarkEnd w:id="4"/>
    <w:p w14:paraId="7E63DEF9" w14:textId="77777777" w:rsidR="00B7588D" w:rsidRPr="00B7588D" w:rsidRDefault="00B7588D" w:rsidP="00B7588D">
      <w:pPr>
        <w:rPr>
          <w:color w:val="auto"/>
          <w:sz w:val="20"/>
          <w:szCs w:val="20"/>
        </w:rPr>
      </w:pPr>
    </w:p>
    <w:p w14:paraId="6F3D8A4D" w14:textId="70250B3F" w:rsidR="007F262D" w:rsidRPr="00277120" w:rsidRDefault="00277120" w:rsidP="00277120">
      <w:pPr>
        <w:spacing w:after="160" w:line="259" w:lineRule="auto"/>
        <w:rPr>
          <w:color w:val="auto"/>
          <w:sz w:val="20"/>
          <w:szCs w:val="20"/>
        </w:rPr>
      </w:pPr>
      <w:r w:rsidRPr="00277120">
        <w:rPr>
          <w:color w:val="auto"/>
          <w:sz w:val="20"/>
          <w:szCs w:val="20"/>
        </w:rPr>
        <w:br w:type="page"/>
      </w:r>
    </w:p>
    <w:bookmarkStart w:id="5" w:name="_Toc176946022" w:displacedByCustomXml="next"/>
    <w:sdt>
      <w:sdtPr>
        <w:rPr>
          <w:rFonts w:eastAsiaTheme="minorHAnsi" w:cstheme="minorBidi"/>
          <w:color w:val="000000" w:themeColor="text1"/>
          <w:sz w:val="18"/>
          <w:szCs w:val="18"/>
          <w:lang w:eastAsia="en-US"/>
        </w:rPr>
        <w:id w:val="-1363589449"/>
        <w:docPartObj>
          <w:docPartGallery w:val="Table of Contents"/>
          <w:docPartUnique/>
        </w:docPartObj>
      </w:sdtPr>
      <w:sdtEndPr>
        <w:rPr>
          <w:b/>
          <w:bCs/>
        </w:rPr>
      </w:sdtEndPr>
      <w:sdtContent>
        <w:bookmarkStart w:id="6" w:name="_Toc174715132" w:displacedByCustomXml="prev"/>
        <w:p w14:paraId="213CCB3E" w14:textId="77777777" w:rsidR="00797DEB" w:rsidRDefault="00797DEB" w:rsidP="00797DEB">
          <w:pPr>
            <w:pStyle w:val="Kop1"/>
            <w:pBdr>
              <w:bottom w:val="none" w:sz="0" w:space="0" w:color="auto"/>
            </w:pBdr>
            <w:rPr>
              <w:sz w:val="36"/>
              <w:szCs w:val="36"/>
            </w:rPr>
          </w:pPr>
          <w:r w:rsidRPr="006C6545">
            <w:rPr>
              <w:sz w:val="36"/>
              <w:szCs w:val="36"/>
            </w:rPr>
            <w:t>Inhoudsopgave</w:t>
          </w:r>
          <w:bookmarkEnd w:id="6"/>
          <w:bookmarkEnd w:id="5"/>
        </w:p>
        <w:p w14:paraId="6553EE58" w14:textId="77777777" w:rsidR="00797DEB" w:rsidRDefault="00797DEB">
          <w:pPr>
            <w:pStyle w:val="Inhopg1"/>
            <w:tabs>
              <w:tab w:val="right" w:leader="dot" w:pos="9062"/>
            </w:tabs>
          </w:pPr>
        </w:p>
        <w:p w14:paraId="4C88F9FF" w14:textId="0B7ABD0D" w:rsidR="008B50A4" w:rsidRDefault="006D24A8">
          <w:pPr>
            <w:pStyle w:val="Inhopg1"/>
            <w:tabs>
              <w:tab w:val="right" w:leader="dot" w:pos="9062"/>
            </w:tabs>
            <w:rPr>
              <w:rFonts w:asciiTheme="minorHAnsi" w:eastAsiaTheme="minorEastAsia" w:hAnsiTheme="minorHAnsi"/>
              <w:noProof/>
              <w:color w:val="auto"/>
              <w:kern w:val="2"/>
              <w:sz w:val="22"/>
              <w:szCs w:val="22"/>
              <w:lang w:eastAsia="nl-NL"/>
              <w14:ligatures w14:val="standardContextual"/>
            </w:rPr>
          </w:pPr>
          <w:r w:rsidRPr="008B36F8">
            <w:fldChar w:fldCharType="begin"/>
          </w:r>
          <w:r w:rsidRPr="008B36F8">
            <w:instrText xml:space="preserve"> TOC \o "1-3" \h \z \u </w:instrText>
          </w:r>
          <w:r w:rsidRPr="008B36F8">
            <w:fldChar w:fldCharType="separate"/>
          </w:r>
          <w:hyperlink w:anchor="_Toc176946021" w:history="1">
            <w:r w:rsidR="008B50A4" w:rsidRPr="006435EE">
              <w:rPr>
                <w:rStyle w:val="Hyperlink"/>
                <w:noProof/>
              </w:rPr>
              <w:t>Leeswijzer</w:t>
            </w:r>
            <w:r w:rsidR="008B50A4">
              <w:rPr>
                <w:noProof/>
                <w:webHidden/>
              </w:rPr>
              <w:tab/>
            </w:r>
            <w:r w:rsidR="008B50A4">
              <w:rPr>
                <w:noProof/>
                <w:webHidden/>
              </w:rPr>
              <w:fldChar w:fldCharType="begin"/>
            </w:r>
            <w:r w:rsidR="008B50A4">
              <w:rPr>
                <w:noProof/>
                <w:webHidden/>
              </w:rPr>
              <w:instrText xml:space="preserve"> PAGEREF _Toc176946021 \h </w:instrText>
            </w:r>
            <w:r w:rsidR="008B50A4">
              <w:rPr>
                <w:noProof/>
                <w:webHidden/>
              </w:rPr>
            </w:r>
            <w:r w:rsidR="008B50A4">
              <w:rPr>
                <w:noProof/>
                <w:webHidden/>
              </w:rPr>
              <w:fldChar w:fldCharType="separate"/>
            </w:r>
            <w:r w:rsidR="008B50A4">
              <w:rPr>
                <w:noProof/>
                <w:webHidden/>
              </w:rPr>
              <w:t>2</w:t>
            </w:r>
            <w:r w:rsidR="008B50A4">
              <w:rPr>
                <w:noProof/>
                <w:webHidden/>
              </w:rPr>
              <w:fldChar w:fldCharType="end"/>
            </w:r>
          </w:hyperlink>
        </w:p>
        <w:p w14:paraId="3DEB833A" w14:textId="73AE93D1" w:rsidR="008B50A4" w:rsidRDefault="00781E4A">
          <w:pPr>
            <w:pStyle w:val="Inhopg1"/>
            <w:tabs>
              <w:tab w:val="right" w:leader="dot" w:pos="9062"/>
            </w:tabs>
            <w:rPr>
              <w:rFonts w:asciiTheme="minorHAnsi" w:eastAsiaTheme="minorEastAsia" w:hAnsiTheme="minorHAnsi"/>
              <w:noProof/>
              <w:color w:val="auto"/>
              <w:kern w:val="2"/>
              <w:sz w:val="22"/>
              <w:szCs w:val="22"/>
              <w:lang w:eastAsia="nl-NL"/>
              <w14:ligatures w14:val="standardContextual"/>
            </w:rPr>
          </w:pPr>
          <w:hyperlink w:anchor="_Toc176946022" w:history="1">
            <w:r w:rsidR="008B50A4" w:rsidRPr="006435EE">
              <w:rPr>
                <w:rStyle w:val="Hyperlink"/>
                <w:noProof/>
              </w:rPr>
              <w:t>Inhoudsopgave</w:t>
            </w:r>
            <w:r w:rsidR="008B50A4">
              <w:rPr>
                <w:noProof/>
                <w:webHidden/>
              </w:rPr>
              <w:tab/>
            </w:r>
            <w:r w:rsidR="008B50A4">
              <w:rPr>
                <w:noProof/>
                <w:webHidden/>
              </w:rPr>
              <w:fldChar w:fldCharType="begin"/>
            </w:r>
            <w:r w:rsidR="008B50A4">
              <w:rPr>
                <w:noProof/>
                <w:webHidden/>
              </w:rPr>
              <w:instrText xml:space="preserve"> PAGEREF _Toc176946022 \h </w:instrText>
            </w:r>
            <w:r w:rsidR="008B50A4">
              <w:rPr>
                <w:noProof/>
                <w:webHidden/>
              </w:rPr>
            </w:r>
            <w:r w:rsidR="008B50A4">
              <w:rPr>
                <w:noProof/>
                <w:webHidden/>
              </w:rPr>
              <w:fldChar w:fldCharType="separate"/>
            </w:r>
            <w:r w:rsidR="008B50A4">
              <w:rPr>
                <w:noProof/>
                <w:webHidden/>
              </w:rPr>
              <w:t>3</w:t>
            </w:r>
            <w:r w:rsidR="008B50A4">
              <w:rPr>
                <w:noProof/>
                <w:webHidden/>
              </w:rPr>
              <w:fldChar w:fldCharType="end"/>
            </w:r>
          </w:hyperlink>
        </w:p>
        <w:p w14:paraId="0F162EE0" w14:textId="4012A400" w:rsidR="008B50A4" w:rsidRDefault="00781E4A">
          <w:pPr>
            <w:pStyle w:val="Inhopg3"/>
            <w:tabs>
              <w:tab w:val="right" w:leader="dot" w:pos="9062"/>
            </w:tabs>
            <w:rPr>
              <w:rFonts w:cstheme="minorBidi"/>
              <w:noProof/>
              <w:kern w:val="2"/>
              <w14:ligatures w14:val="standardContextual"/>
            </w:rPr>
          </w:pPr>
          <w:hyperlink w:anchor="_Toc176946023" w:history="1">
            <w:r w:rsidR="008B50A4" w:rsidRPr="006435EE">
              <w:rPr>
                <w:rStyle w:val="Hyperlink"/>
                <w:noProof/>
              </w:rPr>
              <w:t>Waarom wordt een deel van de abortuszorgverlening bij de huisarts via de SNPG (buiten de Zorgverzekeringswet) vergoed?</w:t>
            </w:r>
            <w:r w:rsidR="008B50A4">
              <w:rPr>
                <w:noProof/>
                <w:webHidden/>
              </w:rPr>
              <w:tab/>
            </w:r>
            <w:r w:rsidR="008B50A4">
              <w:rPr>
                <w:noProof/>
                <w:webHidden/>
              </w:rPr>
              <w:fldChar w:fldCharType="begin"/>
            </w:r>
            <w:r w:rsidR="008B50A4">
              <w:rPr>
                <w:noProof/>
                <w:webHidden/>
              </w:rPr>
              <w:instrText xml:space="preserve"> PAGEREF _Toc176946023 \h </w:instrText>
            </w:r>
            <w:r w:rsidR="008B50A4">
              <w:rPr>
                <w:noProof/>
                <w:webHidden/>
              </w:rPr>
            </w:r>
            <w:r w:rsidR="008B50A4">
              <w:rPr>
                <w:noProof/>
                <w:webHidden/>
              </w:rPr>
              <w:fldChar w:fldCharType="separate"/>
            </w:r>
            <w:r w:rsidR="008B50A4">
              <w:rPr>
                <w:noProof/>
                <w:webHidden/>
              </w:rPr>
              <w:t>4</w:t>
            </w:r>
            <w:r w:rsidR="008B50A4">
              <w:rPr>
                <w:noProof/>
                <w:webHidden/>
              </w:rPr>
              <w:fldChar w:fldCharType="end"/>
            </w:r>
          </w:hyperlink>
        </w:p>
        <w:p w14:paraId="611102F1" w14:textId="4C5A31E0" w:rsidR="008B50A4" w:rsidRDefault="00781E4A">
          <w:pPr>
            <w:pStyle w:val="Inhopg3"/>
            <w:tabs>
              <w:tab w:val="right" w:leader="dot" w:pos="9062"/>
            </w:tabs>
            <w:rPr>
              <w:rFonts w:cstheme="minorBidi"/>
              <w:noProof/>
              <w:kern w:val="2"/>
              <w14:ligatures w14:val="standardContextual"/>
            </w:rPr>
          </w:pPr>
          <w:hyperlink w:anchor="_Toc176946024" w:history="1">
            <w:r w:rsidR="008B50A4" w:rsidRPr="006435EE">
              <w:rPr>
                <w:rStyle w:val="Hyperlink"/>
                <w:noProof/>
              </w:rPr>
              <w:t>Waar vind ik de applicatie van de SNPG?</w:t>
            </w:r>
            <w:r w:rsidR="008B50A4">
              <w:rPr>
                <w:noProof/>
                <w:webHidden/>
              </w:rPr>
              <w:tab/>
            </w:r>
            <w:r w:rsidR="008B50A4">
              <w:rPr>
                <w:noProof/>
                <w:webHidden/>
              </w:rPr>
              <w:fldChar w:fldCharType="begin"/>
            </w:r>
            <w:r w:rsidR="008B50A4">
              <w:rPr>
                <w:noProof/>
                <w:webHidden/>
              </w:rPr>
              <w:instrText xml:space="preserve"> PAGEREF _Toc176946024 \h </w:instrText>
            </w:r>
            <w:r w:rsidR="008B50A4">
              <w:rPr>
                <w:noProof/>
                <w:webHidden/>
              </w:rPr>
            </w:r>
            <w:r w:rsidR="008B50A4">
              <w:rPr>
                <w:noProof/>
                <w:webHidden/>
              </w:rPr>
              <w:fldChar w:fldCharType="separate"/>
            </w:r>
            <w:r w:rsidR="008B50A4">
              <w:rPr>
                <w:noProof/>
                <w:webHidden/>
              </w:rPr>
              <w:t>4</w:t>
            </w:r>
            <w:r w:rsidR="008B50A4">
              <w:rPr>
                <w:noProof/>
                <w:webHidden/>
              </w:rPr>
              <w:fldChar w:fldCharType="end"/>
            </w:r>
          </w:hyperlink>
        </w:p>
        <w:p w14:paraId="64AAC0E6" w14:textId="2593C2F2" w:rsidR="008B50A4" w:rsidRDefault="00781E4A">
          <w:pPr>
            <w:pStyle w:val="Inhopg3"/>
            <w:tabs>
              <w:tab w:val="right" w:leader="dot" w:pos="9062"/>
            </w:tabs>
            <w:rPr>
              <w:rFonts w:cstheme="minorBidi"/>
              <w:noProof/>
              <w:kern w:val="2"/>
              <w14:ligatures w14:val="standardContextual"/>
            </w:rPr>
          </w:pPr>
          <w:hyperlink w:anchor="_Toc176946025" w:history="1">
            <w:r w:rsidR="008B50A4" w:rsidRPr="006435EE">
              <w:rPr>
                <w:rStyle w:val="Hyperlink"/>
                <w:noProof/>
              </w:rPr>
              <w:t>Hoe log ik in in de applicatie van de SNPG?</w:t>
            </w:r>
            <w:r w:rsidR="008B50A4">
              <w:rPr>
                <w:noProof/>
                <w:webHidden/>
              </w:rPr>
              <w:tab/>
            </w:r>
            <w:r w:rsidR="008B50A4">
              <w:rPr>
                <w:noProof/>
                <w:webHidden/>
              </w:rPr>
              <w:fldChar w:fldCharType="begin"/>
            </w:r>
            <w:r w:rsidR="008B50A4">
              <w:rPr>
                <w:noProof/>
                <w:webHidden/>
              </w:rPr>
              <w:instrText xml:space="preserve"> PAGEREF _Toc176946025 \h </w:instrText>
            </w:r>
            <w:r w:rsidR="008B50A4">
              <w:rPr>
                <w:noProof/>
                <w:webHidden/>
              </w:rPr>
            </w:r>
            <w:r w:rsidR="008B50A4">
              <w:rPr>
                <w:noProof/>
                <w:webHidden/>
              </w:rPr>
              <w:fldChar w:fldCharType="separate"/>
            </w:r>
            <w:r w:rsidR="008B50A4">
              <w:rPr>
                <w:noProof/>
                <w:webHidden/>
              </w:rPr>
              <w:t>4</w:t>
            </w:r>
            <w:r w:rsidR="008B50A4">
              <w:rPr>
                <w:noProof/>
                <w:webHidden/>
              </w:rPr>
              <w:fldChar w:fldCharType="end"/>
            </w:r>
          </w:hyperlink>
        </w:p>
        <w:p w14:paraId="05B7203C" w14:textId="17E40697" w:rsidR="008B50A4" w:rsidRDefault="00781E4A">
          <w:pPr>
            <w:pStyle w:val="Inhopg3"/>
            <w:tabs>
              <w:tab w:val="right" w:leader="dot" w:pos="9062"/>
            </w:tabs>
            <w:rPr>
              <w:rFonts w:cstheme="minorBidi"/>
              <w:noProof/>
              <w:kern w:val="2"/>
              <w14:ligatures w14:val="standardContextual"/>
            </w:rPr>
          </w:pPr>
          <w:hyperlink w:anchor="_Toc176946026" w:history="1">
            <w:r w:rsidR="008B50A4" w:rsidRPr="006435EE">
              <w:rPr>
                <w:rStyle w:val="Hyperlink"/>
                <w:noProof/>
              </w:rPr>
              <w:t>Wanneer moet ik declareren bij de SNPG?</w:t>
            </w:r>
            <w:r w:rsidR="008B50A4">
              <w:rPr>
                <w:noProof/>
                <w:webHidden/>
              </w:rPr>
              <w:tab/>
            </w:r>
            <w:r w:rsidR="008B50A4">
              <w:rPr>
                <w:noProof/>
                <w:webHidden/>
              </w:rPr>
              <w:fldChar w:fldCharType="begin"/>
            </w:r>
            <w:r w:rsidR="008B50A4">
              <w:rPr>
                <w:noProof/>
                <w:webHidden/>
              </w:rPr>
              <w:instrText xml:space="preserve"> PAGEREF _Toc176946026 \h </w:instrText>
            </w:r>
            <w:r w:rsidR="008B50A4">
              <w:rPr>
                <w:noProof/>
                <w:webHidden/>
              </w:rPr>
            </w:r>
            <w:r w:rsidR="008B50A4">
              <w:rPr>
                <w:noProof/>
                <w:webHidden/>
              </w:rPr>
              <w:fldChar w:fldCharType="separate"/>
            </w:r>
            <w:r w:rsidR="008B50A4">
              <w:rPr>
                <w:noProof/>
                <w:webHidden/>
              </w:rPr>
              <w:t>4</w:t>
            </w:r>
            <w:r w:rsidR="008B50A4">
              <w:rPr>
                <w:noProof/>
                <w:webHidden/>
              </w:rPr>
              <w:fldChar w:fldCharType="end"/>
            </w:r>
          </w:hyperlink>
        </w:p>
        <w:p w14:paraId="5D5C47C1" w14:textId="4AAA0C81" w:rsidR="008B50A4" w:rsidRDefault="00781E4A">
          <w:pPr>
            <w:pStyle w:val="Inhopg3"/>
            <w:tabs>
              <w:tab w:val="right" w:leader="dot" w:pos="9062"/>
            </w:tabs>
            <w:rPr>
              <w:rFonts w:cstheme="minorBidi"/>
              <w:noProof/>
              <w:kern w:val="2"/>
              <w14:ligatures w14:val="standardContextual"/>
            </w:rPr>
          </w:pPr>
          <w:hyperlink w:anchor="_Toc176946027" w:history="1">
            <w:r w:rsidR="008B50A4" w:rsidRPr="006435EE">
              <w:rPr>
                <w:rStyle w:val="Hyperlink"/>
                <w:noProof/>
              </w:rPr>
              <w:t>Kan ik meerdere declaraties in één keer doen?</w:t>
            </w:r>
            <w:r w:rsidR="008B50A4">
              <w:rPr>
                <w:noProof/>
                <w:webHidden/>
              </w:rPr>
              <w:tab/>
            </w:r>
            <w:r w:rsidR="008B50A4">
              <w:rPr>
                <w:noProof/>
                <w:webHidden/>
              </w:rPr>
              <w:fldChar w:fldCharType="begin"/>
            </w:r>
            <w:r w:rsidR="008B50A4">
              <w:rPr>
                <w:noProof/>
                <w:webHidden/>
              </w:rPr>
              <w:instrText xml:space="preserve"> PAGEREF _Toc176946027 \h </w:instrText>
            </w:r>
            <w:r w:rsidR="008B50A4">
              <w:rPr>
                <w:noProof/>
                <w:webHidden/>
              </w:rPr>
            </w:r>
            <w:r w:rsidR="008B50A4">
              <w:rPr>
                <w:noProof/>
                <w:webHidden/>
              </w:rPr>
              <w:fldChar w:fldCharType="separate"/>
            </w:r>
            <w:r w:rsidR="008B50A4">
              <w:rPr>
                <w:noProof/>
                <w:webHidden/>
              </w:rPr>
              <w:t>4</w:t>
            </w:r>
            <w:r w:rsidR="008B50A4">
              <w:rPr>
                <w:noProof/>
                <w:webHidden/>
              </w:rPr>
              <w:fldChar w:fldCharType="end"/>
            </w:r>
          </w:hyperlink>
        </w:p>
        <w:p w14:paraId="3839AC87" w14:textId="56504C9A" w:rsidR="008B50A4" w:rsidRDefault="00781E4A">
          <w:pPr>
            <w:pStyle w:val="Inhopg3"/>
            <w:tabs>
              <w:tab w:val="right" w:leader="dot" w:pos="9062"/>
            </w:tabs>
            <w:rPr>
              <w:rFonts w:cstheme="minorBidi"/>
              <w:noProof/>
              <w:kern w:val="2"/>
              <w14:ligatures w14:val="standardContextual"/>
            </w:rPr>
          </w:pPr>
          <w:hyperlink w:anchor="_Toc176946028" w:history="1">
            <w:r w:rsidR="008B50A4" w:rsidRPr="006435EE">
              <w:rPr>
                <w:rStyle w:val="Hyperlink"/>
                <w:noProof/>
              </w:rPr>
              <w:t>Welke tarieven kan ik declareren bij de SNPG?</w:t>
            </w:r>
            <w:r w:rsidR="008B50A4">
              <w:rPr>
                <w:noProof/>
                <w:webHidden/>
              </w:rPr>
              <w:tab/>
            </w:r>
            <w:r w:rsidR="008B50A4">
              <w:rPr>
                <w:noProof/>
                <w:webHidden/>
              </w:rPr>
              <w:fldChar w:fldCharType="begin"/>
            </w:r>
            <w:r w:rsidR="008B50A4">
              <w:rPr>
                <w:noProof/>
                <w:webHidden/>
              </w:rPr>
              <w:instrText xml:space="preserve"> PAGEREF _Toc176946028 \h </w:instrText>
            </w:r>
            <w:r w:rsidR="008B50A4">
              <w:rPr>
                <w:noProof/>
                <w:webHidden/>
              </w:rPr>
            </w:r>
            <w:r w:rsidR="008B50A4">
              <w:rPr>
                <w:noProof/>
                <w:webHidden/>
              </w:rPr>
              <w:fldChar w:fldCharType="separate"/>
            </w:r>
            <w:r w:rsidR="008B50A4">
              <w:rPr>
                <w:noProof/>
                <w:webHidden/>
              </w:rPr>
              <w:t>4</w:t>
            </w:r>
            <w:r w:rsidR="008B50A4">
              <w:rPr>
                <w:noProof/>
                <w:webHidden/>
              </w:rPr>
              <w:fldChar w:fldCharType="end"/>
            </w:r>
          </w:hyperlink>
        </w:p>
        <w:p w14:paraId="179C82B9" w14:textId="533B59AE" w:rsidR="008B50A4" w:rsidRDefault="00781E4A">
          <w:pPr>
            <w:pStyle w:val="Inhopg3"/>
            <w:tabs>
              <w:tab w:val="right" w:leader="dot" w:pos="9062"/>
            </w:tabs>
            <w:rPr>
              <w:rFonts w:cstheme="minorBidi"/>
              <w:noProof/>
              <w:kern w:val="2"/>
              <w14:ligatures w14:val="standardContextual"/>
            </w:rPr>
          </w:pPr>
          <w:hyperlink w:anchor="_Toc176946029" w:history="1">
            <w:r w:rsidR="008B50A4" w:rsidRPr="006435EE">
              <w:rPr>
                <w:rStyle w:val="Hyperlink"/>
                <w:noProof/>
              </w:rPr>
              <w:t>Hoe declareer ik als apotheekhoudend huisarts bij de SNPG?</w:t>
            </w:r>
            <w:r w:rsidR="008B50A4">
              <w:rPr>
                <w:noProof/>
                <w:webHidden/>
              </w:rPr>
              <w:tab/>
            </w:r>
            <w:r w:rsidR="008B50A4">
              <w:rPr>
                <w:noProof/>
                <w:webHidden/>
              </w:rPr>
              <w:fldChar w:fldCharType="begin"/>
            </w:r>
            <w:r w:rsidR="008B50A4">
              <w:rPr>
                <w:noProof/>
                <w:webHidden/>
              </w:rPr>
              <w:instrText xml:space="preserve"> PAGEREF _Toc176946029 \h </w:instrText>
            </w:r>
            <w:r w:rsidR="008B50A4">
              <w:rPr>
                <w:noProof/>
                <w:webHidden/>
              </w:rPr>
            </w:r>
            <w:r w:rsidR="008B50A4">
              <w:rPr>
                <w:noProof/>
                <w:webHidden/>
              </w:rPr>
              <w:fldChar w:fldCharType="separate"/>
            </w:r>
            <w:r w:rsidR="008B50A4">
              <w:rPr>
                <w:noProof/>
                <w:webHidden/>
              </w:rPr>
              <w:t>4</w:t>
            </w:r>
            <w:r w:rsidR="008B50A4">
              <w:rPr>
                <w:noProof/>
                <w:webHidden/>
              </w:rPr>
              <w:fldChar w:fldCharType="end"/>
            </w:r>
          </w:hyperlink>
        </w:p>
        <w:p w14:paraId="6A4FB837" w14:textId="56FD39F4" w:rsidR="008B50A4" w:rsidRDefault="00781E4A">
          <w:pPr>
            <w:pStyle w:val="Inhopg3"/>
            <w:tabs>
              <w:tab w:val="right" w:leader="dot" w:pos="9062"/>
            </w:tabs>
            <w:rPr>
              <w:rFonts w:cstheme="minorBidi"/>
              <w:noProof/>
              <w:kern w:val="2"/>
              <w14:ligatures w14:val="standardContextual"/>
            </w:rPr>
          </w:pPr>
          <w:hyperlink w:anchor="_Toc176946030" w:history="1">
            <w:r w:rsidR="008B50A4" w:rsidRPr="006435EE">
              <w:rPr>
                <w:rStyle w:val="Hyperlink"/>
                <w:noProof/>
              </w:rPr>
              <w:t>Voor wie kan ik abortusmedicatie declareren bij de SNPG?</w:t>
            </w:r>
            <w:r w:rsidR="008B50A4">
              <w:rPr>
                <w:noProof/>
                <w:webHidden/>
              </w:rPr>
              <w:tab/>
            </w:r>
            <w:r w:rsidR="008B50A4">
              <w:rPr>
                <w:noProof/>
                <w:webHidden/>
              </w:rPr>
              <w:fldChar w:fldCharType="begin"/>
            </w:r>
            <w:r w:rsidR="008B50A4">
              <w:rPr>
                <w:noProof/>
                <w:webHidden/>
              </w:rPr>
              <w:instrText xml:space="preserve"> PAGEREF _Toc176946030 \h </w:instrText>
            </w:r>
            <w:r w:rsidR="008B50A4">
              <w:rPr>
                <w:noProof/>
                <w:webHidden/>
              </w:rPr>
            </w:r>
            <w:r w:rsidR="008B50A4">
              <w:rPr>
                <w:noProof/>
                <w:webHidden/>
              </w:rPr>
              <w:fldChar w:fldCharType="separate"/>
            </w:r>
            <w:r w:rsidR="008B50A4">
              <w:rPr>
                <w:noProof/>
                <w:webHidden/>
              </w:rPr>
              <w:t>5</w:t>
            </w:r>
            <w:r w:rsidR="008B50A4">
              <w:rPr>
                <w:noProof/>
                <w:webHidden/>
              </w:rPr>
              <w:fldChar w:fldCharType="end"/>
            </w:r>
          </w:hyperlink>
        </w:p>
        <w:p w14:paraId="0F5AFAFD" w14:textId="3BA9D5C7" w:rsidR="008B50A4" w:rsidRDefault="00781E4A">
          <w:pPr>
            <w:pStyle w:val="Inhopg3"/>
            <w:tabs>
              <w:tab w:val="right" w:leader="dot" w:pos="9062"/>
            </w:tabs>
            <w:rPr>
              <w:rFonts w:cstheme="minorBidi"/>
              <w:noProof/>
              <w:kern w:val="2"/>
              <w14:ligatures w14:val="standardContextual"/>
            </w:rPr>
          </w:pPr>
          <w:hyperlink w:anchor="_Toc176946031" w:history="1">
            <w:r w:rsidR="008B50A4" w:rsidRPr="006435EE">
              <w:rPr>
                <w:rStyle w:val="Hyperlink"/>
                <w:noProof/>
              </w:rPr>
              <w:t>Hoe declareer ik wanneer een zwangere asielzoeker is?</w:t>
            </w:r>
            <w:r w:rsidR="008B50A4">
              <w:rPr>
                <w:noProof/>
                <w:webHidden/>
              </w:rPr>
              <w:tab/>
            </w:r>
            <w:r w:rsidR="008B50A4">
              <w:rPr>
                <w:noProof/>
                <w:webHidden/>
              </w:rPr>
              <w:fldChar w:fldCharType="begin"/>
            </w:r>
            <w:r w:rsidR="008B50A4">
              <w:rPr>
                <w:noProof/>
                <w:webHidden/>
              </w:rPr>
              <w:instrText xml:space="preserve"> PAGEREF _Toc176946031 \h </w:instrText>
            </w:r>
            <w:r w:rsidR="008B50A4">
              <w:rPr>
                <w:noProof/>
                <w:webHidden/>
              </w:rPr>
            </w:r>
            <w:r w:rsidR="008B50A4">
              <w:rPr>
                <w:noProof/>
                <w:webHidden/>
              </w:rPr>
              <w:fldChar w:fldCharType="separate"/>
            </w:r>
            <w:r w:rsidR="008B50A4">
              <w:rPr>
                <w:noProof/>
                <w:webHidden/>
              </w:rPr>
              <w:t>5</w:t>
            </w:r>
            <w:r w:rsidR="008B50A4">
              <w:rPr>
                <w:noProof/>
                <w:webHidden/>
              </w:rPr>
              <w:fldChar w:fldCharType="end"/>
            </w:r>
          </w:hyperlink>
        </w:p>
        <w:p w14:paraId="305B69B1" w14:textId="6FBFA527" w:rsidR="008B50A4" w:rsidRDefault="00781E4A">
          <w:pPr>
            <w:pStyle w:val="Inhopg3"/>
            <w:tabs>
              <w:tab w:val="right" w:leader="dot" w:pos="9062"/>
            </w:tabs>
            <w:rPr>
              <w:rFonts w:cstheme="minorBidi"/>
              <w:noProof/>
              <w:kern w:val="2"/>
              <w14:ligatures w14:val="standardContextual"/>
            </w:rPr>
          </w:pPr>
          <w:hyperlink w:anchor="_Toc176946032" w:history="1">
            <w:r w:rsidR="008B50A4" w:rsidRPr="006435EE">
              <w:rPr>
                <w:rStyle w:val="Hyperlink"/>
                <w:noProof/>
              </w:rPr>
              <w:t>Hoe declareer ik wanneer een zwangere vluchteling uit Oekraïne is?</w:t>
            </w:r>
            <w:r w:rsidR="008B50A4">
              <w:rPr>
                <w:noProof/>
                <w:webHidden/>
              </w:rPr>
              <w:tab/>
            </w:r>
            <w:r w:rsidR="008B50A4">
              <w:rPr>
                <w:noProof/>
                <w:webHidden/>
              </w:rPr>
              <w:fldChar w:fldCharType="begin"/>
            </w:r>
            <w:r w:rsidR="008B50A4">
              <w:rPr>
                <w:noProof/>
                <w:webHidden/>
              </w:rPr>
              <w:instrText xml:space="preserve"> PAGEREF _Toc176946032 \h </w:instrText>
            </w:r>
            <w:r w:rsidR="008B50A4">
              <w:rPr>
                <w:noProof/>
                <w:webHidden/>
              </w:rPr>
            </w:r>
            <w:r w:rsidR="008B50A4">
              <w:rPr>
                <w:noProof/>
                <w:webHidden/>
              </w:rPr>
              <w:fldChar w:fldCharType="separate"/>
            </w:r>
            <w:r w:rsidR="008B50A4">
              <w:rPr>
                <w:noProof/>
                <w:webHidden/>
              </w:rPr>
              <w:t>5</w:t>
            </w:r>
            <w:r w:rsidR="008B50A4">
              <w:rPr>
                <w:noProof/>
                <w:webHidden/>
              </w:rPr>
              <w:fldChar w:fldCharType="end"/>
            </w:r>
          </w:hyperlink>
        </w:p>
        <w:p w14:paraId="3DF28477" w14:textId="4F68F126" w:rsidR="008B50A4" w:rsidRDefault="00781E4A">
          <w:pPr>
            <w:pStyle w:val="Inhopg3"/>
            <w:tabs>
              <w:tab w:val="right" w:leader="dot" w:pos="9062"/>
            </w:tabs>
            <w:rPr>
              <w:rFonts w:cstheme="minorBidi"/>
              <w:noProof/>
              <w:kern w:val="2"/>
              <w14:ligatures w14:val="standardContextual"/>
            </w:rPr>
          </w:pPr>
          <w:hyperlink w:anchor="_Toc176946033" w:history="1">
            <w:r w:rsidR="008B50A4" w:rsidRPr="006435EE">
              <w:rPr>
                <w:rStyle w:val="Hyperlink"/>
                <w:noProof/>
              </w:rPr>
              <w:t>Hoe declareer ik wanneer een zwangere niet verzekerd is op grond van de Wlz en niet tot bovenstaande groepen behoort?</w:t>
            </w:r>
            <w:r w:rsidR="008B50A4">
              <w:rPr>
                <w:noProof/>
                <w:webHidden/>
              </w:rPr>
              <w:tab/>
            </w:r>
            <w:r w:rsidR="008B50A4">
              <w:rPr>
                <w:noProof/>
                <w:webHidden/>
              </w:rPr>
              <w:fldChar w:fldCharType="begin"/>
            </w:r>
            <w:r w:rsidR="008B50A4">
              <w:rPr>
                <w:noProof/>
                <w:webHidden/>
              </w:rPr>
              <w:instrText xml:space="preserve"> PAGEREF _Toc176946033 \h </w:instrText>
            </w:r>
            <w:r w:rsidR="008B50A4">
              <w:rPr>
                <w:noProof/>
                <w:webHidden/>
              </w:rPr>
            </w:r>
            <w:r w:rsidR="008B50A4">
              <w:rPr>
                <w:noProof/>
                <w:webHidden/>
              </w:rPr>
              <w:fldChar w:fldCharType="separate"/>
            </w:r>
            <w:r w:rsidR="008B50A4">
              <w:rPr>
                <w:noProof/>
                <w:webHidden/>
              </w:rPr>
              <w:t>5</w:t>
            </w:r>
            <w:r w:rsidR="008B50A4">
              <w:rPr>
                <w:noProof/>
                <w:webHidden/>
              </w:rPr>
              <w:fldChar w:fldCharType="end"/>
            </w:r>
          </w:hyperlink>
        </w:p>
        <w:p w14:paraId="1BD0A8EB" w14:textId="7BAB3773" w:rsidR="008B50A4" w:rsidRDefault="00781E4A">
          <w:pPr>
            <w:pStyle w:val="Inhopg3"/>
            <w:tabs>
              <w:tab w:val="right" w:leader="dot" w:pos="9062"/>
            </w:tabs>
            <w:rPr>
              <w:rFonts w:cstheme="minorBidi"/>
              <w:noProof/>
              <w:kern w:val="2"/>
              <w14:ligatures w14:val="standardContextual"/>
            </w:rPr>
          </w:pPr>
          <w:hyperlink w:anchor="_Toc176946034" w:history="1">
            <w:r w:rsidR="008B50A4" w:rsidRPr="006435EE">
              <w:rPr>
                <w:rStyle w:val="Hyperlink"/>
                <w:noProof/>
              </w:rPr>
              <w:t>Kan een zwangere de medicatie ‘s avonds, ‘s nachts of in het weekend ophalen?</w:t>
            </w:r>
            <w:r w:rsidR="008B50A4">
              <w:rPr>
                <w:noProof/>
                <w:webHidden/>
              </w:rPr>
              <w:tab/>
            </w:r>
            <w:r w:rsidR="008B50A4">
              <w:rPr>
                <w:noProof/>
                <w:webHidden/>
              </w:rPr>
              <w:fldChar w:fldCharType="begin"/>
            </w:r>
            <w:r w:rsidR="008B50A4">
              <w:rPr>
                <w:noProof/>
                <w:webHidden/>
              </w:rPr>
              <w:instrText xml:space="preserve"> PAGEREF _Toc176946034 \h </w:instrText>
            </w:r>
            <w:r w:rsidR="008B50A4">
              <w:rPr>
                <w:noProof/>
                <w:webHidden/>
              </w:rPr>
            </w:r>
            <w:r w:rsidR="008B50A4">
              <w:rPr>
                <w:noProof/>
                <w:webHidden/>
              </w:rPr>
              <w:fldChar w:fldCharType="separate"/>
            </w:r>
            <w:r w:rsidR="008B50A4">
              <w:rPr>
                <w:noProof/>
                <w:webHidden/>
              </w:rPr>
              <w:t>5</w:t>
            </w:r>
            <w:r w:rsidR="008B50A4">
              <w:rPr>
                <w:noProof/>
                <w:webHidden/>
              </w:rPr>
              <w:fldChar w:fldCharType="end"/>
            </w:r>
          </w:hyperlink>
        </w:p>
        <w:p w14:paraId="2EECF120" w14:textId="795EF1DD" w:rsidR="008B50A4" w:rsidRDefault="00781E4A">
          <w:pPr>
            <w:pStyle w:val="Inhopg3"/>
            <w:tabs>
              <w:tab w:val="right" w:leader="dot" w:pos="9062"/>
            </w:tabs>
            <w:rPr>
              <w:rFonts w:cstheme="minorBidi"/>
              <w:noProof/>
              <w:kern w:val="2"/>
              <w14:ligatures w14:val="standardContextual"/>
            </w:rPr>
          </w:pPr>
          <w:hyperlink w:anchor="_Toc176946035" w:history="1">
            <w:r w:rsidR="008B50A4" w:rsidRPr="006435EE">
              <w:rPr>
                <w:rStyle w:val="Hyperlink"/>
                <w:noProof/>
              </w:rPr>
              <w:t>Mag de apothekersassistent de medicatie ook de ter hand stellen en de instructies geven?</w:t>
            </w:r>
            <w:r w:rsidR="008B50A4">
              <w:rPr>
                <w:noProof/>
                <w:webHidden/>
              </w:rPr>
              <w:tab/>
            </w:r>
            <w:r w:rsidR="008B50A4">
              <w:rPr>
                <w:noProof/>
                <w:webHidden/>
              </w:rPr>
              <w:fldChar w:fldCharType="begin"/>
            </w:r>
            <w:r w:rsidR="008B50A4">
              <w:rPr>
                <w:noProof/>
                <w:webHidden/>
              </w:rPr>
              <w:instrText xml:space="preserve"> PAGEREF _Toc176946035 \h </w:instrText>
            </w:r>
            <w:r w:rsidR="008B50A4">
              <w:rPr>
                <w:noProof/>
                <w:webHidden/>
              </w:rPr>
            </w:r>
            <w:r w:rsidR="008B50A4">
              <w:rPr>
                <w:noProof/>
                <w:webHidden/>
              </w:rPr>
              <w:fldChar w:fldCharType="separate"/>
            </w:r>
            <w:r w:rsidR="008B50A4">
              <w:rPr>
                <w:noProof/>
                <w:webHidden/>
              </w:rPr>
              <w:t>6</w:t>
            </w:r>
            <w:r w:rsidR="008B50A4">
              <w:rPr>
                <w:noProof/>
                <w:webHidden/>
              </w:rPr>
              <w:fldChar w:fldCharType="end"/>
            </w:r>
          </w:hyperlink>
        </w:p>
        <w:p w14:paraId="3878CC48" w14:textId="52EB237A" w:rsidR="006D24A8" w:rsidRPr="008B36F8" w:rsidRDefault="006D24A8">
          <w:r w:rsidRPr="008B36F8">
            <w:rPr>
              <w:b/>
              <w:bCs/>
            </w:rPr>
            <w:fldChar w:fldCharType="end"/>
          </w:r>
        </w:p>
      </w:sdtContent>
    </w:sdt>
    <w:p w14:paraId="21A47547" w14:textId="6E8DF9C6" w:rsidR="00277120" w:rsidRPr="008B36F8" w:rsidRDefault="00277120">
      <w:pPr>
        <w:spacing w:after="160" w:line="259" w:lineRule="auto"/>
        <w:rPr>
          <w:rFonts w:eastAsiaTheme="majorEastAsia" w:cstheme="majorBidi"/>
          <w:color w:val="002060"/>
          <w:lang w:eastAsia="nl-NL"/>
        </w:rPr>
      </w:pPr>
      <w:bookmarkStart w:id="7" w:name="_Toc156380972"/>
    </w:p>
    <w:bookmarkEnd w:id="7"/>
    <w:p w14:paraId="4B93A931" w14:textId="77777777" w:rsidR="0097545E" w:rsidRPr="00277120" w:rsidRDefault="0097545E" w:rsidP="00AC74BA"/>
    <w:p w14:paraId="3D574246" w14:textId="2D3AB4EB" w:rsidR="0062588B" w:rsidRPr="00B41AFF" w:rsidRDefault="00B41AFF" w:rsidP="00B41AFF">
      <w:pPr>
        <w:spacing w:after="160" w:line="259" w:lineRule="auto"/>
        <w:rPr>
          <w:b/>
          <w:bCs/>
          <w:color w:val="auto"/>
          <w:sz w:val="24"/>
          <w:szCs w:val="24"/>
        </w:rPr>
      </w:pPr>
      <w:bookmarkStart w:id="8" w:name="_Toc156380976"/>
      <w:r>
        <w:br w:type="page"/>
      </w:r>
      <w:bookmarkEnd w:id="8"/>
    </w:p>
    <w:p w14:paraId="187DEE33" w14:textId="77777777" w:rsidR="00797DEB" w:rsidRPr="00797DEB" w:rsidRDefault="00797DEB" w:rsidP="00797DEB">
      <w:pPr>
        <w:pStyle w:val="Kop3"/>
      </w:pPr>
      <w:bookmarkStart w:id="9" w:name="_Toc174715134"/>
      <w:bookmarkStart w:id="10" w:name="_Toc176946023"/>
      <w:r w:rsidRPr="00797DEB">
        <w:lastRenderedPageBreak/>
        <w:t>Waarom wordt een deel van de abortuszorgverlening bij de huisarts via de SNPG (buiten de Zorgverzekeringswet) vergoed?</w:t>
      </w:r>
      <w:bookmarkEnd w:id="9"/>
      <w:bookmarkEnd w:id="10"/>
    </w:p>
    <w:p w14:paraId="59C09FB1" w14:textId="77777777" w:rsidR="00B51021" w:rsidRPr="00277120" w:rsidRDefault="00B51021" w:rsidP="00B51021">
      <w:pPr>
        <w:rPr>
          <w:color w:val="auto"/>
        </w:rPr>
      </w:pPr>
    </w:p>
    <w:p w14:paraId="4DBB2157" w14:textId="1E1AA1A9" w:rsidR="00B51021" w:rsidRPr="00C14321" w:rsidRDefault="00B51021" w:rsidP="00797DEB">
      <w:pPr>
        <w:ind w:left="708"/>
        <w:rPr>
          <w:color w:val="auto"/>
        </w:rPr>
      </w:pPr>
      <w:r w:rsidRPr="00277120">
        <w:rPr>
          <w:color w:val="auto"/>
        </w:rPr>
        <w:t>Een ongewenste zwangerschap wordt in Nederland niet gezien als een ziekte en is dus geen medische indicatie. Daarom valt een abortusbehandeling in Nederland niet onder de Zorgverzekeringswet. Bij abortusklinieken is een abortus gratis omdat abortusklinieken subsidie ontvangen. Ook bij de huisarts</w:t>
      </w:r>
      <w:r>
        <w:rPr>
          <w:color w:val="auto"/>
        </w:rPr>
        <w:t xml:space="preserve"> en apotheek</w:t>
      </w:r>
      <w:r w:rsidRPr="00277120">
        <w:rPr>
          <w:color w:val="auto"/>
        </w:rPr>
        <w:t xml:space="preserve"> valt de abortusbehandeling niet onder de Zorgverzekeringswet. </w:t>
      </w:r>
      <w:bookmarkStart w:id="11" w:name="_Hlk174715522"/>
      <w:r w:rsidR="00797DEB" w:rsidRPr="008B50A4">
        <w:rPr>
          <w:color w:val="auto"/>
        </w:rPr>
        <w:t>Het abortusconsult en de apothekerskosten</w:t>
      </w:r>
      <w:r w:rsidRPr="008B50A4">
        <w:rPr>
          <w:color w:val="auto"/>
        </w:rPr>
        <w:t xml:space="preserve"> </w:t>
      </w:r>
      <w:r w:rsidR="00797DEB" w:rsidRPr="008B50A4">
        <w:rPr>
          <w:color w:val="auto"/>
        </w:rPr>
        <w:t>worden</w:t>
      </w:r>
      <w:r w:rsidR="00797DEB">
        <w:rPr>
          <w:color w:val="auto"/>
        </w:rPr>
        <w:t xml:space="preserve"> daarom</w:t>
      </w:r>
      <w:r w:rsidRPr="00277120">
        <w:rPr>
          <w:color w:val="auto"/>
        </w:rPr>
        <w:t xml:space="preserve"> door </w:t>
      </w:r>
      <w:r w:rsidRPr="00C14321">
        <w:rPr>
          <w:color w:val="auto"/>
        </w:rPr>
        <w:t>subsidie via de SNPG vergoed.</w:t>
      </w:r>
      <w:bookmarkEnd w:id="11"/>
    </w:p>
    <w:p w14:paraId="3E437D8D" w14:textId="77777777" w:rsidR="00797DEB" w:rsidRPr="00C14321" w:rsidRDefault="00797DEB" w:rsidP="00797DEB">
      <w:pPr>
        <w:rPr>
          <w:color w:val="auto"/>
        </w:rPr>
      </w:pPr>
    </w:p>
    <w:p w14:paraId="78BC8F40" w14:textId="54ADF0E3" w:rsidR="00797DEB" w:rsidRPr="00C14321" w:rsidRDefault="00797DEB" w:rsidP="00797DEB">
      <w:pPr>
        <w:pStyle w:val="Kop3"/>
      </w:pPr>
      <w:bookmarkStart w:id="12" w:name="_Toc174715135"/>
      <w:bookmarkStart w:id="13" w:name="_Toc176946024"/>
      <w:bookmarkStart w:id="14" w:name="_Hlk166846522"/>
      <w:r w:rsidRPr="00C14321">
        <w:t xml:space="preserve">Waar vind ik </w:t>
      </w:r>
      <w:r w:rsidR="004041F2" w:rsidRPr="00C14321">
        <w:t>de applicatie</w:t>
      </w:r>
      <w:r w:rsidRPr="00C14321">
        <w:t xml:space="preserve"> van de SNPG?</w:t>
      </w:r>
      <w:bookmarkEnd w:id="12"/>
      <w:bookmarkEnd w:id="13"/>
    </w:p>
    <w:p w14:paraId="74D0850E" w14:textId="77777777" w:rsidR="00797DEB" w:rsidRPr="00C14321" w:rsidRDefault="00797DEB" w:rsidP="00797DEB"/>
    <w:p w14:paraId="7E8D5F32" w14:textId="3E3300BB" w:rsidR="00797DEB" w:rsidRPr="00C14321" w:rsidRDefault="001A59D6" w:rsidP="00797DEB">
      <w:pPr>
        <w:ind w:firstLine="708"/>
      </w:pPr>
      <w:bookmarkStart w:id="15" w:name="_Hlk174716209"/>
      <w:r w:rsidRPr="00C14321">
        <w:t xml:space="preserve">U kunt op snpg.nl inloggen. Daarna komt u op </w:t>
      </w:r>
      <w:r w:rsidR="00F325D9" w:rsidRPr="00C14321">
        <w:t>bij de applicatie</w:t>
      </w:r>
      <w:r w:rsidRPr="00C14321">
        <w:t xml:space="preserve"> terecht. </w:t>
      </w:r>
    </w:p>
    <w:bookmarkEnd w:id="15"/>
    <w:p w14:paraId="1089FDC6" w14:textId="77777777" w:rsidR="00797DEB" w:rsidRPr="00C14321" w:rsidRDefault="00797DEB" w:rsidP="00797DEB">
      <w:pPr>
        <w:rPr>
          <w:i/>
          <w:iCs/>
          <w:color w:val="auto"/>
        </w:rPr>
      </w:pPr>
    </w:p>
    <w:p w14:paraId="3EFA51FE" w14:textId="561AA233" w:rsidR="001A59D6" w:rsidRPr="00C14321" w:rsidRDefault="001A59D6" w:rsidP="001A59D6">
      <w:pPr>
        <w:pStyle w:val="Kop3"/>
      </w:pPr>
      <w:bookmarkStart w:id="16" w:name="_Toc174715138"/>
      <w:bookmarkStart w:id="17" w:name="_Toc176946025"/>
      <w:bookmarkStart w:id="18" w:name="_Toc174715136"/>
      <w:bookmarkStart w:id="19" w:name="_Hlk172880558"/>
      <w:r w:rsidRPr="00C14321">
        <w:t xml:space="preserve">Hoe log ik in </w:t>
      </w:r>
      <w:proofErr w:type="spellStart"/>
      <w:r w:rsidR="004041F2" w:rsidRPr="00C14321">
        <w:t>in</w:t>
      </w:r>
      <w:proofErr w:type="spellEnd"/>
      <w:r w:rsidR="004041F2" w:rsidRPr="00C14321">
        <w:t xml:space="preserve"> de applicatie</w:t>
      </w:r>
      <w:r w:rsidRPr="00C14321">
        <w:t xml:space="preserve"> van de SNPG?</w:t>
      </w:r>
      <w:bookmarkEnd w:id="16"/>
      <w:bookmarkEnd w:id="17"/>
    </w:p>
    <w:p w14:paraId="24285B76" w14:textId="77777777" w:rsidR="001A59D6" w:rsidRPr="00C14321" w:rsidRDefault="001A59D6" w:rsidP="001A59D6"/>
    <w:p w14:paraId="25443527" w14:textId="77777777" w:rsidR="004041F2" w:rsidRPr="00C14321" w:rsidRDefault="004041F2" w:rsidP="004041F2">
      <w:pPr>
        <w:ind w:left="708"/>
      </w:pPr>
      <w:r w:rsidRPr="00C14321">
        <w:t xml:space="preserve">Als uw praktijk nog geen account heeft bij de SNPG, kunt u een account aanmaken met uw praktijkcode of uw persoonlijke AGB code. Hiermee kan worden ingelogd in de applicatie van de SNPG. Of u inlogt met uw praktijkcode of AGB code hangt af van op welk rekeningnummer het bedrag dient te worden gestort. </w:t>
      </w:r>
    </w:p>
    <w:p w14:paraId="7736C2ED" w14:textId="77777777" w:rsidR="001A59D6" w:rsidRPr="00C14321" w:rsidRDefault="001A59D6" w:rsidP="001A59D6">
      <w:pPr>
        <w:ind w:left="708"/>
      </w:pPr>
    </w:p>
    <w:p w14:paraId="18D94B1B" w14:textId="77777777" w:rsidR="00797DEB" w:rsidRPr="00C14321" w:rsidRDefault="00797DEB" w:rsidP="00797DEB">
      <w:pPr>
        <w:pStyle w:val="Kop3"/>
        <w:rPr>
          <w:i/>
          <w:iCs/>
        </w:rPr>
      </w:pPr>
      <w:bookmarkStart w:id="20" w:name="_Toc176946026"/>
      <w:r w:rsidRPr="00C14321">
        <w:t>Wanneer moet ik declareren bij de SNPG?</w:t>
      </w:r>
      <w:bookmarkEnd w:id="18"/>
      <w:bookmarkEnd w:id="20"/>
    </w:p>
    <w:p w14:paraId="63230ACC" w14:textId="77777777" w:rsidR="00797DEB" w:rsidRPr="00C14321" w:rsidRDefault="00797DEB" w:rsidP="00797DEB"/>
    <w:p w14:paraId="52621298" w14:textId="56814979" w:rsidR="00797DEB" w:rsidRPr="00C14321" w:rsidRDefault="00797DEB" w:rsidP="00797DEB">
      <w:pPr>
        <w:ind w:left="708"/>
      </w:pPr>
      <w:r w:rsidRPr="00C14321">
        <w:t xml:space="preserve">De declaratie kan op dezelfde dag worden gedaan. Het is aan te raden om de declaratie kort na het uitvoeren van de behandeling te doen, maar dit mag ook op een later moment. </w:t>
      </w:r>
    </w:p>
    <w:p w14:paraId="17702CEF" w14:textId="77777777" w:rsidR="00797DEB" w:rsidRPr="00C14321" w:rsidRDefault="00797DEB" w:rsidP="00797DEB"/>
    <w:p w14:paraId="45788CE3" w14:textId="3FC8A678" w:rsidR="00797DEB" w:rsidRPr="00C14321" w:rsidRDefault="00797DEB" w:rsidP="00797DEB">
      <w:pPr>
        <w:pStyle w:val="Kop3"/>
      </w:pPr>
      <w:bookmarkStart w:id="21" w:name="_Toc174715137"/>
      <w:bookmarkStart w:id="22" w:name="_Toc176946027"/>
      <w:r w:rsidRPr="00C14321">
        <w:t>Kan ik meerdere declaraties in één keer doen?</w:t>
      </w:r>
      <w:bookmarkEnd w:id="21"/>
      <w:bookmarkEnd w:id="22"/>
    </w:p>
    <w:p w14:paraId="3CC1C5EB" w14:textId="77777777" w:rsidR="00797DEB" w:rsidRPr="00C14321" w:rsidRDefault="00797DEB" w:rsidP="00797DEB">
      <w:pPr>
        <w:rPr>
          <w:i/>
          <w:iCs/>
        </w:rPr>
      </w:pPr>
    </w:p>
    <w:p w14:paraId="5B4F872B" w14:textId="40C19D9D" w:rsidR="00797DEB" w:rsidRPr="00C14321" w:rsidRDefault="001A59D6" w:rsidP="003C038E">
      <w:pPr>
        <w:ind w:left="708"/>
      </w:pPr>
      <w:r w:rsidRPr="00C14321">
        <w:t xml:space="preserve">Ja, u kunt meerdere declaraties in één keer doen. Bijvoorbeeld wanneer u in korte tijd twee keer abortusmedicatie ter hand heeft gesteld, </w:t>
      </w:r>
      <w:r w:rsidR="003C038E" w:rsidRPr="00C14321">
        <w:t xml:space="preserve">en de eerste keer nog niet heeft gedeclareerd. </w:t>
      </w:r>
      <w:bookmarkEnd w:id="19"/>
    </w:p>
    <w:bookmarkEnd w:id="14"/>
    <w:p w14:paraId="7A33F1E0" w14:textId="77777777" w:rsidR="00797DEB" w:rsidRPr="00C14321" w:rsidRDefault="00797DEB" w:rsidP="00797DEB"/>
    <w:p w14:paraId="57964714" w14:textId="34212007" w:rsidR="0062588B" w:rsidRPr="00C14321" w:rsidRDefault="00797DEB" w:rsidP="00797DEB">
      <w:pPr>
        <w:pStyle w:val="Kop3"/>
        <w:rPr>
          <w:rStyle w:val="Subtielebenadrukking"/>
          <w:i w:val="0"/>
          <w:iCs w:val="0"/>
          <w:color w:val="00305B"/>
          <w:sz w:val="22"/>
          <w:szCs w:val="22"/>
        </w:rPr>
      </w:pPr>
      <w:bookmarkStart w:id="23" w:name="_Toc174715139"/>
      <w:bookmarkStart w:id="24" w:name="_Toc176946028"/>
      <w:r w:rsidRPr="00C14321">
        <w:t>Welke tarieven kan ik declareren bij de SNPG?</w:t>
      </w:r>
      <w:bookmarkEnd w:id="23"/>
      <w:bookmarkEnd w:id="24"/>
    </w:p>
    <w:p w14:paraId="3B31A754" w14:textId="77777777" w:rsidR="0062588B" w:rsidRPr="00C14321" w:rsidRDefault="0062588B" w:rsidP="00AC74BA">
      <w:pPr>
        <w:rPr>
          <w:color w:val="auto"/>
        </w:rPr>
      </w:pPr>
    </w:p>
    <w:p w14:paraId="7AED0BEB" w14:textId="0222F074" w:rsidR="0062588B" w:rsidRPr="00781E4A" w:rsidRDefault="0062588B" w:rsidP="00797DEB">
      <w:pPr>
        <w:ind w:left="708"/>
        <w:rPr>
          <w:color w:val="auto"/>
        </w:rPr>
      </w:pPr>
      <w:r w:rsidRPr="00C14321">
        <w:rPr>
          <w:color w:val="auto"/>
        </w:rPr>
        <w:t xml:space="preserve">De </w:t>
      </w:r>
      <w:r w:rsidRPr="00781E4A">
        <w:rPr>
          <w:color w:val="auto"/>
        </w:rPr>
        <w:t>tarieven staan automatisch in het systeem van de SNPG.</w:t>
      </w:r>
      <w:r w:rsidR="00192444" w:rsidRPr="00781E4A">
        <w:rPr>
          <w:color w:val="auto"/>
        </w:rPr>
        <w:t xml:space="preserve"> Ook zijn de tarieven vindbaar in de Subsidieregeling Publieke Gezondheid.</w:t>
      </w:r>
      <w:r w:rsidR="00E413D0" w:rsidRPr="00781E4A">
        <w:rPr>
          <w:color w:val="auto"/>
        </w:rPr>
        <w:t xml:space="preserve"> </w:t>
      </w:r>
      <w:r w:rsidR="00067C39" w:rsidRPr="00781E4A">
        <w:rPr>
          <w:color w:val="auto"/>
        </w:rPr>
        <w:t>U kunt kiezen uit de volgende drie mogelijkheden:</w:t>
      </w:r>
    </w:p>
    <w:p w14:paraId="56BE997F" w14:textId="559F4C73" w:rsidR="00067C39" w:rsidRPr="00781E4A" w:rsidRDefault="00067C39" w:rsidP="00797DEB">
      <w:pPr>
        <w:ind w:left="708"/>
        <w:rPr>
          <w:color w:val="auto"/>
        </w:rPr>
      </w:pPr>
    </w:p>
    <w:p w14:paraId="7AC3019A" w14:textId="7E6D6B6D" w:rsidR="00067C39" w:rsidRPr="00C14321" w:rsidRDefault="00067C39" w:rsidP="007535E1">
      <w:pPr>
        <w:pStyle w:val="Lijstalinea"/>
        <w:numPr>
          <w:ilvl w:val="0"/>
          <w:numId w:val="11"/>
        </w:numPr>
        <w:rPr>
          <w:rFonts w:ascii="Verdana" w:hAnsi="Verdana"/>
          <w:color w:val="auto"/>
          <w:sz w:val="18"/>
          <w:szCs w:val="18"/>
        </w:rPr>
      </w:pPr>
      <w:r w:rsidRPr="00781E4A">
        <w:rPr>
          <w:rFonts w:ascii="Verdana" w:hAnsi="Verdana"/>
          <w:color w:val="auto"/>
          <w:sz w:val="18"/>
          <w:szCs w:val="18"/>
        </w:rPr>
        <w:t xml:space="preserve">In de meeste gevallen stelt u 1 tablet </w:t>
      </w:r>
      <w:proofErr w:type="spellStart"/>
      <w:r w:rsidRPr="00781E4A">
        <w:rPr>
          <w:rFonts w:ascii="Verdana" w:hAnsi="Verdana"/>
          <w:color w:val="auto"/>
          <w:sz w:val="18"/>
          <w:szCs w:val="18"/>
        </w:rPr>
        <w:t>mifepriston</w:t>
      </w:r>
      <w:proofErr w:type="spellEnd"/>
      <w:r w:rsidRPr="00781E4A">
        <w:rPr>
          <w:rFonts w:ascii="Verdana" w:hAnsi="Verdana"/>
          <w:color w:val="auto"/>
          <w:sz w:val="18"/>
          <w:szCs w:val="18"/>
        </w:rPr>
        <w:t xml:space="preserve"> en 4 tabletten </w:t>
      </w:r>
      <w:proofErr w:type="spellStart"/>
      <w:r w:rsidRPr="00781E4A">
        <w:rPr>
          <w:rFonts w:ascii="Verdana" w:hAnsi="Verdana"/>
          <w:color w:val="auto"/>
          <w:sz w:val="18"/>
          <w:szCs w:val="18"/>
        </w:rPr>
        <w:t>misoprostol</w:t>
      </w:r>
      <w:proofErr w:type="spellEnd"/>
      <w:r w:rsidRPr="00781E4A">
        <w:rPr>
          <w:rFonts w:ascii="Verdana" w:hAnsi="Verdana"/>
          <w:color w:val="auto"/>
          <w:sz w:val="18"/>
          <w:szCs w:val="18"/>
        </w:rPr>
        <w:t xml:space="preserve"> ter hand. Het tarief dekt medicijnkosten en eerste terhandstellingskosten</w:t>
      </w:r>
      <w:r w:rsidR="007535E1" w:rsidRPr="00781E4A">
        <w:rPr>
          <w:rFonts w:ascii="Verdana" w:hAnsi="Verdana"/>
          <w:color w:val="auto"/>
          <w:sz w:val="18"/>
          <w:szCs w:val="18"/>
        </w:rPr>
        <w:t xml:space="preserve"> en </w:t>
      </w:r>
      <w:r w:rsidRPr="00781E4A">
        <w:rPr>
          <w:rFonts w:ascii="Verdana" w:hAnsi="Verdana"/>
          <w:color w:val="auto"/>
          <w:sz w:val="18"/>
          <w:szCs w:val="18"/>
        </w:rPr>
        <w:t>de tijd die het kost om deze declaratie in te dienen</w:t>
      </w:r>
      <w:r w:rsidRPr="00C14321">
        <w:rPr>
          <w:rFonts w:ascii="Verdana" w:hAnsi="Verdana"/>
          <w:color w:val="auto"/>
          <w:sz w:val="18"/>
          <w:szCs w:val="18"/>
        </w:rPr>
        <w:t>.</w:t>
      </w:r>
    </w:p>
    <w:p w14:paraId="0F8D0F9D" w14:textId="581AE8D6" w:rsidR="007535E1" w:rsidRPr="00C14321" w:rsidRDefault="00067C39" w:rsidP="007535E1">
      <w:pPr>
        <w:pStyle w:val="Lijstalinea"/>
        <w:numPr>
          <w:ilvl w:val="0"/>
          <w:numId w:val="11"/>
        </w:numPr>
        <w:rPr>
          <w:rFonts w:ascii="Verdana" w:hAnsi="Verdana"/>
          <w:color w:val="auto"/>
          <w:sz w:val="18"/>
          <w:szCs w:val="18"/>
        </w:rPr>
      </w:pPr>
      <w:r w:rsidRPr="00C14321">
        <w:rPr>
          <w:rFonts w:ascii="Verdana" w:hAnsi="Verdana"/>
          <w:color w:val="auto"/>
          <w:sz w:val="18"/>
          <w:szCs w:val="18"/>
        </w:rPr>
        <w:t xml:space="preserve">Wanneer de zwangere is langsgekomen voor het hierboven omschreven recept maar de bloeding niet op gang komt, kunt u nog eens 4 tabletten extra </w:t>
      </w:r>
      <w:proofErr w:type="spellStart"/>
      <w:r w:rsidRPr="00C14321">
        <w:rPr>
          <w:rFonts w:ascii="Verdana" w:hAnsi="Verdana"/>
          <w:color w:val="auto"/>
          <w:sz w:val="18"/>
          <w:szCs w:val="18"/>
        </w:rPr>
        <w:t>misoprostol</w:t>
      </w:r>
      <w:proofErr w:type="spellEnd"/>
      <w:r w:rsidRPr="00C14321">
        <w:rPr>
          <w:rFonts w:ascii="Verdana" w:hAnsi="Verdana"/>
          <w:color w:val="auto"/>
          <w:sz w:val="18"/>
          <w:szCs w:val="18"/>
        </w:rPr>
        <w:t xml:space="preserve"> ter hand</w:t>
      </w:r>
      <w:r w:rsidR="00840A2B" w:rsidRPr="00C14321">
        <w:rPr>
          <w:rFonts w:ascii="Verdana" w:hAnsi="Verdana"/>
          <w:color w:val="auto"/>
          <w:sz w:val="18"/>
          <w:szCs w:val="18"/>
        </w:rPr>
        <w:t xml:space="preserve"> </w:t>
      </w:r>
      <w:r w:rsidRPr="00C14321">
        <w:rPr>
          <w:rFonts w:ascii="Verdana" w:hAnsi="Verdana"/>
          <w:color w:val="auto"/>
          <w:sz w:val="18"/>
          <w:szCs w:val="18"/>
        </w:rPr>
        <w:t>stellen. Ook dit tarief dekt medicijnkosten en terhandstellingskosten en de tijd die het kost om deze declaratie in te dienen.</w:t>
      </w:r>
    </w:p>
    <w:p w14:paraId="74568543" w14:textId="035EB6BB" w:rsidR="00067C39" w:rsidRPr="00C14321" w:rsidRDefault="00067C39" w:rsidP="007535E1">
      <w:pPr>
        <w:pStyle w:val="Lijstalinea"/>
        <w:numPr>
          <w:ilvl w:val="0"/>
          <w:numId w:val="11"/>
        </w:numPr>
        <w:rPr>
          <w:rFonts w:ascii="Verdana" w:hAnsi="Verdana"/>
          <w:color w:val="auto"/>
          <w:sz w:val="18"/>
          <w:szCs w:val="18"/>
        </w:rPr>
      </w:pPr>
      <w:r w:rsidRPr="00C14321">
        <w:rPr>
          <w:rFonts w:ascii="Verdana" w:hAnsi="Verdana"/>
          <w:color w:val="auto"/>
          <w:sz w:val="18"/>
          <w:szCs w:val="18"/>
        </w:rPr>
        <w:t xml:space="preserve">Tot slot kan het voorkomen dat u 1 tablet </w:t>
      </w:r>
      <w:proofErr w:type="spellStart"/>
      <w:r w:rsidRPr="00C14321">
        <w:rPr>
          <w:rFonts w:ascii="Verdana" w:hAnsi="Verdana"/>
          <w:color w:val="auto"/>
          <w:sz w:val="18"/>
          <w:szCs w:val="18"/>
        </w:rPr>
        <w:t>mifepriston</w:t>
      </w:r>
      <w:proofErr w:type="spellEnd"/>
      <w:r w:rsidRPr="00C14321">
        <w:rPr>
          <w:rFonts w:ascii="Verdana" w:hAnsi="Verdana"/>
          <w:color w:val="auto"/>
          <w:sz w:val="18"/>
          <w:szCs w:val="18"/>
        </w:rPr>
        <w:t xml:space="preserve"> en 8 tabletten </w:t>
      </w:r>
      <w:proofErr w:type="spellStart"/>
      <w:r w:rsidRPr="00C14321">
        <w:rPr>
          <w:rFonts w:ascii="Verdana" w:hAnsi="Verdana"/>
          <w:color w:val="auto"/>
          <w:sz w:val="18"/>
          <w:szCs w:val="18"/>
        </w:rPr>
        <w:t>misoprostol</w:t>
      </w:r>
      <w:proofErr w:type="spellEnd"/>
      <w:r w:rsidRPr="00C14321">
        <w:rPr>
          <w:rFonts w:ascii="Verdana" w:hAnsi="Verdana"/>
          <w:color w:val="auto"/>
          <w:sz w:val="18"/>
          <w:szCs w:val="18"/>
        </w:rPr>
        <w:t xml:space="preserve"> ter hand stelt. Bijvoorbeeld wanneer de zwangere verwacht niet in de gelegenheid te zijn een tweede dosis </w:t>
      </w:r>
      <w:proofErr w:type="spellStart"/>
      <w:r w:rsidRPr="00C14321">
        <w:rPr>
          <w:rFonts w:ascii="Verdana" w:hAnsi="Verdana"/>
          <w:color w:val="auto"/>
          <w:sz w:val="18"/>
          <w:szCs w:val="18"/>
        </w:rPr>
        <w:t>misoprostol</w:t>
      </w:r>
      <w:proofErr w:type="spellEnd"/>
      <w:r w:rsidRPr="00C14321">
        <w:rPr>
          <w:rFonts w:ascii="Verdana" w:hAnsi="Verdana"/>
          <w:color w:val="auto"/>
          <w:sz w:val="18"/>
          <w:szCs w:val="18"/>
        </w:rPr>
        <w:t xml:space="preserve"> op te halen als de bloeding niet op gang komt (i.v.m. timing van de inname). Ook dit tarief dekt medicijnkosten en terhandstellingskosten en de tijd die het kost om deze declaratie in te dienen.</w:t>
      </w:r>
    </w:p>
    <w:p w14:paraId="34F5D03F" w14:textId="4F807CB5" w:rsidR="00DA7BB3" w:rsidRPr="00C14321" w:rsidRDefault="00DA7BB3" w:rsidP="00797DEB">
      <w:pPr>
        <w:ind w:left="708"/>
        <w:rPr>
          <w:color w:val="auto"/>
        </w:rPr>
      </w:pPr>
    </w:p>
    <w:p w14:paraId="7F4C1EBA" w14:textId="07B5050D" w:rsidR="00277120" w:rsidRPr="00C14321" w:rsidRDefault="00067C39" w:rsidP="00797DEB">
      <w:pPr>
        <w:ind w:left="708"/>
        <w:rPr>
          <w:color w:val="auto"/>
        </w:rPr>
      </w:pPr>
      <w:r w:rsidRPr="00C14321">
        <w:rPr>
          <w:color w:val="auto"/>
        </w:rPr>
        <w:t>De medicijnkosten en terhandstellingskosten worde</w:t>
      </w:r>
      <w:r w:rsidR="007535E1" w:rsidRPr="00C14321">
        <w:rPr>
          <w:color w:val="auto"/>
        </w:rPr>
        <w:t>n elk subsidiejaar opnieuw bekeken</w:t>
      </w:r>
      <w:r w:rsidR="00F35278" w:rsidRPr="00C14321">
        <w:rPr>
          <w:color w:val="auto"/>
        </w:rPr>
        <w:t xml:space="preserve"> en aangepast </w:t>
      </w:r>
      <w:r w:rsidR="007535E1" w:rsidRPr="00C14321">
        <w:rPr>
          <w:color w:val="auto"/>
        </w:rPr>
        <w:t>op basis van informatie van het Zorginstituut over medicijnprijzen en gemiddelde terhandstellingskosten.</w:t>
      </w:r>
      <w:r w:rsidRPr="00C14321">
        <w:rPr>
          <w:color w:val="auto"/>
        </w:rPr>
        <w:t xml:space="preserve"> </w:t>
      </w:r>
    </w:p>
    <w:p w14:paraId="6708C81D" w14:textId="77777777" w:rsidR="00E70248" w:rsidRPr="00C14321" w:rsidRDefault="00E70248" w:rsidP="00277120">
      <w:pPr>
        <w:rPr>
          <w:color w:val="auto"/>
        </w:rPr>
      </w:pPr>
    </w:p>
    <w:p w14:paraId="1599983B" w14:textId="73F56926" w:rsidR="00BC1689" w:rsidRPr="00C14321" w:rsidRDefault="00B7588D" w:rsidP="00797DEB">
      <w:pPr>
        <w:pStyle w:val="Kop3"/>
        <w:rPr>
          <w:rStyle w:val="Subtielebenadrukking"/>
          <w:i w:val="0"/>
          <w:iCs w:val="0"/>
          <w:color w:val="00305B"/>
          <w:sz w:val="22"/>
          <w:szCs w:val="22"/>
        </w:rPr>
      </w:pPr>
      <w:bookmarkStart w:id="25" w:name="_Toc176946029"/>
      <w:bookmarkStart w:id="26" w:name="_Hlk166845245"/>
      <w:r w:rsidRPr="00C14321">
        <w:rPr>
          <w:rStyle w:val="Subtielebenadrukking"/>
          <w:i w:val="0"/>
          <w:iCs w:val="0"/>
          <w:color w:val="00305B"/>
          <w:sz w:val="22"/>
          <w:szCs w:val="22"/>
        </w:rPr>
        <w:t xml:space="preserve">Hoe </w:t>
      </w:r>
      <w:r w:rsidR="00BC1689" w:rsidRPr="00C14321">
        <w:rPr>
          <w:rStyle w:val="Subtielebenadrukking"/>
          <w:i w:val="0"/>
          <w:iCs w:val="0"/>
          <w:color w:val="00305B"/>
          <w:sz w:val="22"/>
          <w:szCs w:val="22"/>
        </w:rPr>
        <w:t>declareer ik als apotheekhoudend huisarts</w:t>
      </w:r>
      <w:r w:rsidRPr="00C14321">
        <w:rPr>
          <w:rStyle w:val="Subtielebenadrukking"/>
          <w:i w:val="0"/>
          <w:iCs w:val="0"/>
          <w:color w:val="00305B"/>
          <w:sz w:val="22"/>
          <w:szCs w:val="22"/>
        </w:rPr>
        <w:t xml:space="preserve"> bij de SNPG</w:t>
      </w:r>
      <w:r w:rsidR="00BC1689" w:rsidRPr="00C14321">
        <w:rPr>
          <w:rStyle w:val="Subtielebenadrukking"/>
          <w:i w:val="0"/>
          <w:iCs w:val="0"/>
          <w:color w:val="00305B"/>
          <w:sz w:val="22"/>
          <w:szCs w:val="22"/>
        </w:rPr>
        <w:t>?</w:t>
      </w:r>
      <w:bookmarkEnd w:id="25"/>
    </w:p>
    <w:p w14:paraId="7504F89C" w14:textId="77777777" w:rsidR="00BC1689" w:rsidRPr="00C14321" w:rsidRDefault="00BC1689" w:rsidP="00277120">
      <w:pPr>
        <w:rPr>
          <w:rStyle w:val="Subtielebenadrukking"/>
        </w:rPr>
      </w:pPr>
    </w:p>
    <w:p w14:paraId="49A52EE1" w14:textId="575DCEF0" w:rsidR="00B41AFF" w:rsidRPr="00C14321" w:rsidRDefault="00BC1689" w:rsidP="00797DEB">
      <w:pPr>
        <w:ind w:left="708"/>
        <w:rPr>
          <w:color w:val="auto"/>
        </w:rPr>
      </w:pPr>
      <w:bookmarkStart w:id="27" w:name="_Hlk166845413"/>
      <w:r w:rsidRPr="00C14321">
        <w:rPr>
          <w:color w:val="auto"/>
        </w:rPr>
        <w:t xml:space="preserve">Tijdens het indienen van de declaratie wordt aan u gevraagd of u </w:t>
      </w:r>
      <w:r w:rsidR="00B41AFF" w:rsidRPr="00C14321">
        <w:rPr>
          <w:color w:val="auto"/>
        </w:rPr>
        <w:t xml:space="preserve">apotheekhoudend huisarts bent. </w:t>
      </w:r>
      <w:r w:rsidRPr="00C14321">
        <w:rPr>
          <w:color w:val="auto"/>
        </w:rPr>
        <w:t xml:space="preserve">Indien dit het geval is, is het mogelijk om met één declaratie zowel de consultkosten als de apothekerskosten </w:t>
      </w:r>
      <w:r w:rsidR="00F35278" w:rsidRPr="00C14321">
        <w:rPr>
          <w:color w:val="auto"/>
        </w:rPr>
        <w:t xml:space="preserve">te </w:t>
      </w:r>
      <w:r w:rsidRPr="00C14321">
        <w:rPr>
          <w:color w:val="auto"/>
        </w:rPr>
        <w:t>declareren.</w:t>
      </w:r>
      <w:bookmarkEnd w:id="27"/>
      <w:r w:rsidRPr="00C14321">
        <w:rPr>
          <w:color w:val="auto"/>
        </w:rPr>
        <w:t xml:space="preserve"> </w:t>
      </w:r>
      <w:r w:rsidR="00B7588D" w:rsidRPr="00C14321">
        <w:rPr>
          <w:color w:val="auto"/>
        </w:rPr>
        <w:t>De declaratie van de apotheekhoudende huisarts verloopt vrijwel hetzelfde als de declaratie van een niet-</w:t>
      </w:r>
      <w:r w:rsidR="00B7588D" w:rsidRPr="00C14321">
        <w:rPr>
          <w:color w:val="auto"/>
        </w:rPr>
        <w:lastRenderedPageBreak/>
        <w:t xml:space="preserve">apotheekhoudende huisarts. </w:t>
      </w:r>
      <w:bookmarkStart w:id="28" w:name="_Hlk166845452"/>
      <w:r w:rsidR="00F325D9" w:rsidRPr="00C14321">
        <w:rPr>
          <w:color w:val="auto"/>
        </w:rPr>
        <w:t>Op de website van SeksHAG</w:t>
      </w:r>
      <w:r w:rsidRPr="00C14321">
        <w:rPr>
          <w:color w:val="auto"/>
        </w:rPr>
        <w:t xml:space="preserve"> staat informatie over het declareren van consultkosten en andere </w:t>
      </w:r>
      <w:r w:rsidR="00B7588D" w:rsidRPr="00C14321">
        <w:rPr>
          <w:color w:val="auto"/>
        </w:rPr>
        <w:t xml:space="preserve">belangrijke </w:t>
      </w:r>
      <w:r w:rsidRPr="00C14321">
        <w:rPr>
          <w:color w:val="auto"/>
        </w:rPr>
        <w:t>informatie voor huisartsen.</w:t>
      </w:r>
    </w:p>
    <w:bookmarkEnd w:id="26"/>
    <w:bookmarkEnd w:id="28"/>
    <w:p w14:paraId="378D2DFA" w14:textId="77777777" w:rsidR="00277120" w:rsidRPr="00C14321" w:rsidRDefault="00277120" w:rsidP="00277120">
      <w:pPr>
        <w:rPr>
          <w:rStyle w:val="Subtielebenadrukking"/>
          <w:i w:val="0"/>
          <w:iCs w:val="0"/>
        </w:rPr>
      </w:pPr>
    </w:p>
    <w:p w14:paraId="6F921021" w14:textId="2C6FEDD5" w:rsidR="00224706" w:rsidRPr="00C14321" w:rsidRDefault="00224706" w:rsidP="00797DEB">
      <w:pPr>
        <w:pStyle w:val="Kop3"/>
        <w:rPr>
          <w:rStyle w:val="Subtielebenadrukking"/>
          <w:i w:val="0"/>
          <w:iCs w:val="0"/>
          <w:color w:val="00305B"/>
          <w:sz w:val="22"/>
          <w:szCs w:val="22"/>
        </w:rPr>
      </w:pPr>
      <w:bookmarkStart w:id="29" w:name="_Toc176946030"/>
      <w:r w:rsidRPr="00C14321">
        <w:rPr>
          <w:rStyle w:val="Subtielebenadrukking"/>
          <w:i w:val="0"/>
          <w:iCs w:val="0"/>
          <w:color w:val="00305B"/>
          <w:sz w:val="22"/>
          <w:szCs w:val="22"/>
        </w:rPr>
        <w:t xml:space="preserve">Voor wie kan ik </w:t>
      </w:r>
      <w:r w:rsidR="00F325D9" w:rsidRPr="00C14321">
        <w:rPr>
          <w:rStyle w:val="Subtielebenadrukking"/>
          <w:i w:val="0"/>
          <w:iCs w:val="0"/>
          <w:color w:val="00305B"/>
          <w:sz w:val="22"/>
          <w:szCs w:val="22"/>
        </w:rPr>
        <w:t>abortusmedicatie</w:t>
      </w:r>
      <w:r w:rsidRPr="00C14321">
        <w:rPr>
          <w:rStyle w:val="Subtielebenadrukking"/>
          <w:i w:val="0"/>
          <w:iCs w:val="0"/>
          <w:color w:val="00305B"/>
          <w:sz w:val="22"/>
          <w:szCs w:val="22"/>
        </w:rPr>
        <w:t xml:space="preserve"> declareren bij de SNPG?</w:t>
      </w:r>
      <w:bookmarkEnd w:id="29"/>
    </w:p>
    <w:p w14:paraId="5181B574" w14:textId="77777777" w:rsidR="00224706" w:rsidRPr="00C14321" w:rsidRDefault="00224706" w:rsidP="00AC74BA"/>
    <w:p w14:paraId="781AF988" w14:textId="5D03C172" w:rsidR="00224706" w:rsidRPr="00C14321" w:rsidRDefault="00224706" w:rsidP="00F35278">
      <w:pPr>
        <w:ind w:left="708"/>
      </w:pPr>
      <w:r w:rsidRPr="00C14321">
        <w:t>Een abortusbehandeling wordt in Nederland vergoed met subsidie voor iedereen die onder de Wet langdurige zorg (</w:t>
      </w:r>
      <w:proofErr w:type="spellStart"/>
      <w:r w:rsidRPr="00C14321">
        <w:t>Wlz</w:t>
      </w:r>
      <w:proofErr w:type="spellEnd"/>
      <w:r w:rsidRPr="00C14321">
        <w:t xml:space="preserve">) valt. </w:t>
      </w:r>
      <w:r w:rsidR="00864B9B" w:rsidRPr="00C14321">
        <w:t>Abortuszorg via de huisarts</w:t>
      </w:r>
      <w:r w:rsidRPr="00C14321">
        <w:t xml:space="preserve"> </w:t>
      </w:r>
      <w:r w:rsidR="00864B9B" w:rsidRPr="00C14321">
        <w:t>en apotheek</w:t>
      </w:r>
      <w:r w:rsidR="00F325D9" w:rsidRPr="00C14321">
        <w:t xml:space="preserve"> </w:t>
      </w:r>
      <w:r w:rsidRPr="00C14321">
        <w:t xml:space="preserve">wordt dus voor iedereen die onder de </w:t>
      </w:r>
      <w:proofErr w:type="spellStart"/>
      <w:r w:rsidRPr="00C14321">
        <w:t>Wlz</w:t>
      </w:r>
      <w:proofErr w:type="spellEnd"/>
      <w:r w:rsidRPr="00C14321">
        <w:t xml:space="preserve"> met subsidie via de SNPG vergoed. </w:t>
      </w:r>
    </w:p>
    <w:p w14:paraId="3DE3C0CE" w14:textId="77777777" w:rsidR="00224706" w:rsidRPr="00C14321" w:rsidRDefault="00224706" w:rsidP="00F35278">
      <w:pPr>
        <w:ind w:left="708"/>
      </w:pPr>
    </w:p>
    <w:p w14:paraId="656875FA" w14:textId="77777777" w:rsidR="00224706" w:rsidRPr="00C14321" w:rsidRDefault="00224706" w:rsidP="00F35278">
      <w:pPr>
        <w:ind w:left="708"/>
      </w:pPr>
      <w:r w:rsidRPr="00C14321">
        <w:t xml:space="preserve">De meeste mensen die in Nederland wonen of werken vallen onder de </w:t>
      </w:r>
      <w:proofErr w:type="spellStart"/>
      <w:r w:rsidRPr="00C14321">
        <w:t>Wlz</w:t>
      </w:r>
      <w:proofErr w:type="spellEnd"/>
      <w:r w:rsidRPr="00C14321">
        <w:t xml:space="preserve">. Iemand die onder de </w:t>
      </w:r>
      <w:proofErr w:type="spellStart"/>
      <w:r w:rsidRPr="00C14321">
        <w:t>Wlz</w:t>
      </w:r>
      <w:proofErr w:type="spellEnd"/>
      <w:r w:rsidRPr="00C14321">
        <w:t xml:space="preserve"> valt heeft een verzekeringsplicht en moet dus een Nederlandse zorgverzekering hebben bij een Nederlandse zorgverzekeraar. Heeft de vrouw een Nederlandse zorgverzekering of woont of werkt zij in Nederland? Dan valt ze onder de </w:t>
      </w:r>
      <w:proofErr w:type="spellStart"/>
      <w:r w:rsidRPr="00C14321">
        <w:t>Wlz</w:t>
      </w:r>
      <w:proofErr w:type="spellEnd"/>
      <w:r w:rsidRPr="00C14321">
        <w:t xml:space="preserve">. </w:t>
      </w:r>
    </w:p>
    <w:p w14:paraId="7382DB2C" w14:textId="77777777" w:rsidR="00224706" w:rsidRPr="00C14321" w:rsidRDefault="00224706" w:rsidP="00F35278">
      <w:pPr>
        <w:ind w:left="708"/>
      </w:pPr>
    </w:p>
    <w:p w14:paraId="7E1F21A3" w14:textId="77777777" w:rsidR="00224706" w:rsidRPr="00C14321" w:rsidRDefault="00224706" w:rsidP="00F35278">
      <w:pPr>
        <w:ind w:left="708"/>
      </w:pPr>
      <w:r w:rsidRPr="00C14321">
        <w:t xml:space="preserve">Niet </w:t>
      </w:r>
      <w:proofErr w:type="spellStart"/>
      <w:r w:rsidRPr="00C14321">
        <w:t>Wlz</w:t>
      </w:r>
      <w:proofErr w:type="spellEnd"/>
      <w:r w:rsidRPr="00C14321">
        <w:t xml:space="preserve">-verzekerden zijn bijvoorbeeld mensen die tijdelijk in Nederland verblijven maar in het buitenland wonen/werken, </w:t>
      </w:r>
      <w:proofErr w:type="spellStart"/>
      <w:r w:rsidRPr="00C14321">
        <w:t>ongedocumenteerden</w:t>
      </w:r>
      <w:proofErr w:type="spellEnd"/>
      <w:r w:rsidRPr="00C14321">
        <w:t xml:space="preserve">, asielzoekers en vluchtelingen. </w:t>
      </w:r>
    </w:p>
    <w:p w14:paraId="0B5A77C2" w14:textId="77777777" w:rsidR="00224706" w:rsidRPr="00C14321" w:rsidRDefault="00224706" w:rsidP="00F35278">
      <w:pPr>
        <w:ind w:left="708"/>
      </w:pPr>
    </w:p>
    <w:p w14:paraId="28B10599" w14:textId="7BF3AA0F" w:rsidR="00224706" w:rsidRPr="00277120" w:rsidRDefault="00224706" w:rsidP="00F35278">
      <w:pPr>
        <w:ind w:left="708"/>
      </w:pPr>
      <w:r w:rsidRPr="00C14321">
        <w:t>Op de website</w:t>
      </w:r>
      <w:r w:rsidR="00864B9B" w:rsidRPr="00C14321">
        <w:t xml:space="preserve"> Wet langdurige zorg van de Sociale verzekeringsbank</w:t>
      </w:r>
      <w:r w:rsidRPr="00C14321">
        <w:t xml:space="preserve"> staat per situatie toegelicht of iemand wel of niet onder de </w:t>
      </w:r>
      <w:proofErr w:type="spellStart"/>
      <w:r w:rsidRPr="00C14321">
        <w:t>Wlz</w:t>
      </w:r>
      <w:proofErr w:type="spellEnd"/>
      <w:r w:rsidRPr="00C14321">
        <w:t xml:space="preserve"> valt.</w:t>
      </w:r>
      <w:r w:rsidRPr="00277120">
        <w:t xml:space="preserve"> </w:t>
      </w:r>
    </w:p>
    <w:p w14:paraId="13C17FF9" w14:textId="77777777" w:rsidR="00067C39" w:rsidRPr="00277120" w:rsidRDefault="00067C39" w:rsidP="00AC74BA">
      <w:pPr>
        <w:rPr>
          <w:color w:val="auto"/>
        </w:rPr>
      </w:pPr>
    </w:p>
    <w:p w14:paraId="29CBAF6B" w14:textId="54C32C80" w:rsidR="0062588B" w:rsidRPr="00F35278" w:rsidRDefault="0062588B" w:rsidP="00F35278">
      <w:pPr>
        <w:pStyle w:val="Kop3"/>
        <w:rPr>
          <w:rStyle w:val="Subtielebenadrukking"/>
          <w:i w:val="0"/>
          <w:iCs w:val="0"/>
          <w:color w:val="00305B"/>
          <w:sz w:val="22"/>
          <w:szCs w:val="22"/>
        </w:rPr>
      </w:pPr>
      <w:bookmarkStart w:id="30" w:name="_Toc176946031"/>
      <w:r w:rsidRPr="00F35278">
        <w:rPr>
          <w:rStyle w:val="Subtielebenadrukking"/>
          <w:i w:val="0"/>
          <w:iCs w:val="0"/>
          <w:color w:val="00305B"/>
          <w:sz w:val="22"/>
          <w:szCs w:val="22"/>
        </w:rPr>
        <w:t xml:space="preserve">Hoe declareer ik wanneer een </w:t>
      </w:r>
      <w:r w:rsidR="00BA0DA6" w:rsidRPr="00F35278">
        <w:rPr>
          <w:rStyle w:val="Subtielebenadrukking"/>
          <w:i w:val="0"/>
          <w:iCs w:val="0"/>
          <w:color w:val="00305B"/>
          <w:sz w:val="22"/>
          <w:szCs w:val="22"/>
        </w:rPr>
        <w:t>zwangere</w:t>
      </w:r>
      <w:r w:rsidRPr="00F35278">
        <w:rPr>
          <w:rStyle w:val="Subtielebenadrukking"/>
          <w:i w:val="0"/>
          <w:iCs w:val="0"/>
          <w:color w:val="00305B"/>
          <w:sz w:val="22"/>
          <w:szCs w:val="22"/>
        </w:rPr>
        <w:t xml:space="preserve"> asielzoeker is?</w:t>
      </w:r>
      <w:bookmarkEnd w:id="30"/>
    </w:p>
    <w:p w14:paraId="06155485" w14:textId="77777777" w:rsidR="0062588B" w:rsidRPr="00277120" w:rsidRDefault="0062588B" w:rsidP="00AC74BA">
      <w:pPr>
        <w:rPr>
          <w:color w:val="auto"/>
        </w:rPr>
      </w:pPr>
    </w:p>
    <w:p w14:paraId="7B583214" w14:textId="445A9FAC" w:rsidR="0062588B" w:rsidRPr="00781E4A" w:rsidRDefault="0062588B" w:rsidP="00F35278">
      <w:pPr>
        <w:ind w:left="708"/>
        <w:rPr>
          <w:color w:val="auto"/>
        </w:rPr>
      </w:pPr>
      <w:r w:rsidRPr="00781E4A">
        <w:rPr>
          <w:color w:val="auto"/>
        </w:rPr>
        <w:t>D</w:t>
      </w:r>
      <w:r w:rsidR="008F5DF5" w:rsidRPr="00781E4A">
        <w:rPr>
          <w:color w:val="auto"/>
        </w:rPr>
        <w:t>e declaratie</w:t>
      </w:r>
      <w:r w:rsidRPr="00781E4A">
        <w:rPr>
          <w:color w:val="auto"/>
        </w:rPr>
        <w:t xml:space="preserve"> verloopt niet via de SNPG.</w:t>
      </w:r>
    </w:p>
    <w:p w14:paraId="01861936" w14:textId="77777777" w:rsidR="0062588B" w:rsidRPr="00781E4A" w:rsidRDefault="0062588B" w:rsidP="00F35278">
      <w:pPr>
        <w:ind w:left="708"/>
        <w:rPr>
          <w:color w:val="auto"/>
        </w:rPr>
      </w:pPr>
    </w:p>
    <w:p w14:paraId="1081EE7B" w14:textId="25D66E4A" w:rsidR="0062588B" w:rsidRPr="00781E4A" w:rsidRDefault="00DF4702" w:rsidP="00F35278">
      <w:pPr>
        <w:ind w:left="708"/>
        <w:rPr>
          <w:color w:val="auto"/>
        </w:rPr>
      </w:pPr>
      <w:r w:rsidRPr="00781E4A">
        <w:rPr>
          <w:color w:val="auto"/>
        </w:rPr>
        <w:t>Een abortusbehandeling</w:t>
      </w:r>
      <w:r w:rsidR="0062588B" w:rsidRPr="00781E4A">
        <w:rPr>
          <w:color w:val="auto"/>
        </w:rPr>
        <w:t xml:space="preserve"> valt onder de Regeling medische zorg voor asielzoekers (RMA). De apothekerskosten kunt dus ook hier declareren. U kunt de kosten die u normaal bij de SNPG declareert</w:t>
      </w:r>
      <w:r w:rsidR="00CF7CAE" w:rsidRPr="00781E4A">
        <w:rPr>
          <w:color w:val="auto"/>
        </w:rPr>
        <w:t xml:space="preserve"> dus</w:t>
      </w:r>
      <w:r w:rsidR="0062588B" w:rsidRPr="00781E4A">
        <w:rPr>
          <w:color w:val="auto"/>
        </w:rPr>
        <w:t xml:space="preserve"> declareren via </w:t>
      </w:r>
      <w:r w:rsidR="00067C39" w:rsidRPr="00781E4A">
        <w:rPr>
          <w:color w:val="auto"/>
        </w:rPr>
        <w:t>de RMA.</w:t>
      </w:r>
      <w:r w:rsidR="00192444" w:rsidRPr="00781E4A">
        <w:rPr>
          <w:color w:val="auto"/>
        </w:rPr>
        <w:t xml:space="preserve"> </w:t>
      </w:r>
      <w:r w:rsidR="00CF7CAE" w:rsidRPr="00781E4A">
        <w:rPr>
          <w:color w:val="auto"/>
        </w:rPr>
        <w:t>Als u werkt in een gezondheidscentrum van een opvanglocatie, kunt u declareren zoals u gewend bent via Gezondheidszorg Asielzoekers (GZA).</w:t>
      </w:r>
    </w:p>
    <w:p w14:paraId="7FF94D3B" w14:textId="77777777" w:rsidR="00192444" w:rsidRPr="00781E4A" w:rsidRDefault="00192444" w:rsidP="00F35278">
      <w:pPr>
        <w:ind w:left="708"/>
        <w:rPr>
          <w:color w:val="auto"/>
        </w:rPr>
      </w:pPr>
    </w:p>
    <w:p w14:paraId="667B4375" w14:textId="00817E29" w:rsidR="00192444" w:rsidRPr="00781E4A" w:rsidRDefault="00CF7CAE" w:rsidP="00192444">
      <w:pPr>
        <w:ind w:left="708"/>
        <w:rPr>
          <w:rFonts w:ascii="Calibri" w:hAnsi="Calibri"/>
          <w:color w:val="auto"/>
          <w:sz w:val="22"/>
          <w:szCs w:val="22"/>
        </w:rPr>
      </w:pPr>
      <w:r w:rsidRPr="00781E4A">
        <w:t xml:space="preserve">Als dit niet het geval is kunt u een declaratie indienen </w:t>
      </w:r>
      <w:r w:rsidR="00192444" w:rsidRPr="00781E4A">
        <w:t>bij </w:t>
      </w:r>
      <w:hyperlink r:id="rId11" w:history="1">
        <w:r w:rsidR="00815043" w:rsidRPr="00781E4A">
          <w:rPr>
            <w:rStyle w:val="Hyperlink"/>
          </w:rPr>
          <w:t>declaraties@administratierma.nl</w:t>
        </w:r>
      </w:hyperlink>
      <w:r w:rsidR="00192444" w:rsidRPr="00781E4A">
        <w:t xml:space="preserve"> of </w:t>
      </w:r>
      <w:r w:rsidRPr="00781E4A">
        <w:t>deze</w:t>
      </w:r>
      <w:r w:rsidR="00192444" w:rsidRPr="00781E4A">
        <w:t xml:space="preserve"> post </w:t>
      </w:r>
      <w:r w:rsidRPr="00781E4A">
        <w:t>versturen</w:t>
      </w:r>
      <w:r w:rsidR="00192444" w:rsidRPr="00781E4A">
        <w:t xml:space="preserve"> naar Postbus 84 3100 AB Schiedam. Op de declaratie</w:t>
      </w:r>
      <w:r w:rsidR="00815043" w:rsidRPr="00781E4A">
        <w:t>,</w:t>
      </w:r>
      <w:r w:rsidRPr="00781E4A">
        <w:t xml:space="preserve"> met omschrijving abortuspil</w:t>
      </w:r>
      <w:r w:rsidR="00815043" w:rsidRPr="00781E4A">
        <w:t xml:space="preserve">, </w:t>
      </w:r>
      <w:r w:rsidR="00192444" w:rsidRPr="00781E4A">
        <w:t xml:space="preserve">vermeldt u: gegevens praktijk en zorgverlener (naam, adres, AGB), </w:t>
      </w:r>
      <w:r w:rsidRPr="00781E4A">
        <w:t>datum</w:t>
      </w:r>
      <w:r w:rsidR="00192444" w:rsidRPr="00781E4A">
        <w:t>, aantal</w:t>
      </w:r>
      <w:r w:rsidRPr="00781E4A">
        <w:t>len</w:t>
      </w:r>
      <w:r w:rsidR="00192444" w:rsidRPr="00781E4A">
        <w:t>,</w:t>
      </w:r>
      <w:r w:rsidRPr="00781E4A">
        <w:t xml:space="preserve"> bijbehorend</w:t>
      </w:r>
      <w:r w:rsidR="00192444" w:rsidRPr="00781E4A">
        <w:t xml:space="preserve"> tarief</w:t>
      </w:r>
      <w:r w:rsidRPr="00781E4A">
        <w:t>,</w:t>
      </w:r>
      <w:r w:rsidR="00192444" w:rsidRPr="00781E4A">
        <w:t xml:space="preserve"> en rekeningnummer. De actuele tarieven zijn vindbaar in de SNPG applicatie en in de Subsidieregeling Publieke Gezondheid. </w:t>
      </w:r>
      <w:bookmarkStart w:id="31" w:name="_Hlk166845945"/>
      <w:r w:rsidR="00192444" w:rsidRPr="00781E4A">
        <w:rPr>
          <w:color w:val="auto"/>
        </w:rPr>
        <w:t>Meer informatie over declareren via de RMA staat uitgelegd op de website Regeling Medische zorg Asielzoekers.</w:t>
      </w:r>
      <w:bookmarkEnd w:id="31"/>
    </w:p>
    <w:p w14:paraId="42615F4B" w14:textId="77777777" w:rsidR="0062588B" w:rsidRPr="00781E4A" w:rsidRDefault="0062588B" w:rsidP="00AC74BA">
      <w:pPr>
        <w:rPr>
          <w:color w:val="auto"/>
        </w:rPr>
      </w:pPr>
    </w:p>
    <w:p w14:paraId="2C918568" w14:textId="6A016959" w:rsidR="0062588B" w:rsidRPr="00781E4A" w:rsidRDefault="0062588B" w:rsidP="00F35278">
      <w:pPr>
        <w:pStyle w:val="Kop3"/>
        <w:rPr>
          <w:rStyle w:val="Subtielebenadrukking"/>
          <w:i w:val="0"/>
          <w:iCs w:val="0"/>
          <w:color w:val="00305B"/>
          <w:sz w:val="22"/>
          <w:szCs w:val="22"/>
        </w:rPr>
      </w:pPr>
      <w:bookmarkStart w:id="32" w:name="_Toc176946032"/>
      <w:r w:rsidRPr="00781E4A">
        <w:rPr>
          <w:rStyle w:val="Subtielebenadrukking"/>
          <w:i w:val="0"/>
          <w:iCs w:val="0"/>
          <w:color w:val="00305B"/>
          <w:sz w:val="22"/>
          <w:szCs w:val="22"/>
        </w:rPr>
        <w:t xml:space="preserve">Hoe declareer ik wanneer een </w:t>
      </w:r>
      <w:r w:rsidR="00BA0DA6" w:rsidRPr="00781E4A">
        <w:rPr>
          <w:rStyle w:val="Subtielebenadrukking"/>
          <w:i w:val="0"/>
          <w:iCs w:val="0"/>
          <w:color w:val="00305B"/>
          <w:sz w:val="22"/>
          <w:szCs w:val="22"/>
        </w:rPr>
        <w:t>zwangere</w:t>
      </w:r>
      <w:r w:rsidRPr="00781E4A">
        <w:rPr>
          <w:rStyle w:val="Subtielebenadrukking"/>
          <w:i w:val="0"/>
          <w:iCs w:val="0"/>
          <w:color w:val="00305B"/>
          <w:sz w:val="22"/>
          <w:szCs w:val="22"/>
        </w:rPr>
        <w:t xml:space="preserve"> vluchteling uit Oekraïne is?</w:t>
      </w:r>
      <w:bookmarkEnd w:id="32"/>
    </w:p>
    <w:p w14:paraId="65B7B35B" w14:textId="77777777" w:rsidR="0062588B" w:rsidRPr="00781E4A" w:rsidRDefault="0062588B" w:rsidP="00AC74BA">
      <w:pPr>
        <w:rPr>
          <w:color w:val="auto"/>
        </w:rPr>
      </w:pPr>
    </w:p>
    <w:p w14:paraId="53689C53" w14:textId="63AC5F0D" w:rsidR="0062588B" w:rsidRPr="00781E4A" w:rsidRDefault="008F5DF5" w:rsidP="00F35278">
      <w:pPr>
        <w:ind w:left="708"/>
        <w:rPr>
          <w:color w:val="auto"/>
        </w:rPr>
      </w:pPr>
      <w:r w:rsidRPr="00781E4A">
        <w:rPr>
          <w:color w:val="auto"/>
        </w:rPr>
        <w:t>De declaratie</w:t>
      </w:r>
      <w:r w:rsidR="0062588B" w:rsidRPr="00781E4A">
        <w:rPr>
          <w:color w:val="auto"/>
        </w:rPr>
        <w:t xml:space="preserve"> verloopt niet via de SNPG.</w:t>
      </w:r>
    </w:p>
    <w:p w14:paraId="6F41F610" w14:textId="77777777" w:rsidR="0062588B" w:rsidRPr="00781E4A" w:rsidRDefault="0062588B" w:rsidP="00F35278">
      <w:pPr>
        <w:ind w:left="708"/>
        <w:rPr>
          <w:color w:val="auto"/>
        </w:rPr>
      </w:pPr>
    </w:p>
    <w:p w14:paraId="67A13106" w14:textId="4DE28F9B" w:rsidR="00864B9B" w:rsidRPr="00781E4A" w:rsidRDefault="00DF4702" w:rsidP="00F35278">
      <w:pPr>
        <w:ind w:left="708"/>
        <w:rPr>
          <w:color w:val="auto"/>
        </w:rPr>
      </w:pPr>
      <w:r w:rsidRPr="00781E4A">
        <w:rPr>
          <w:color w:val="auto"/>
        </w:rPr>
        <w:t>Een abortusbehandeling</w:t>
      </w:r>
      <w:r w:rsidR="0062588B" w:rsidRPr="00781E4A">
        <w:rPr>
          <w:color w:val="auto"/>
        </w:rPr>
        <w:t xml:space="preserve"> valt onder de Regeling medische zorg Oekraïne (RMO). De apothekerskosten kunt </w:t>
      </w:r>
      <w:r w:rsidR="00CD77CD" w:rsidRPr="00781E4A">
        <w:rPr>
          <w:color w:val="auto"/>
        </w:rPr>
        <w:t xml:space="preserve">u </w:t>
      </w:r>
      <w:r w:rsidR="0062588B" w:rsidRPr="00781E4A">
        <w:rPr>
          <w:color w:val="auto"/>
        </w:rPr>
        <w:t>dus ook hier declareren. U kunt de kosten die u normaal bij de SNPG declareert</w:t>
      </w:r>
      <w:r w:rsidR="00CD77CD" w:rsidRPr="00781E4A">
        <w:rPr>
          <w:color w:val="auto"/>
        </w:rPr>
        <w:t>,</w:t>
      </w:r>
      <w:r w:rsidR="0062588B" w:rsidRPr="00781E4A">
        <w:rPr>
          <w:color w:val="auto"/>
        </w:rPr>
        <w:t xml:space="preserve"> declareren </w:t>
      </w:r>
      <w:r w:rsidR="00067C39" w:rsidRPr="00781E4A">
        <w:rPr>
          <w:color w:val="auto"/>
        </w:rPr>
        <w:t xml:space="preserve">via de RMO. </w:t>
      </w:r>
    </w:p>
    <w:p w14:paraId="6BE63555" w14:textId="77777777" w:rsidR="00864B9B" w:rsidRPr="00781E4A" w:rsidRDefault="00864B9B" w:rsidP="00F35278">
      <w:pPr>
        <w:ind w:left="708"/>
        <w:rPr>
          <w:color w:val="auto"/>
        </w:rPr>
      </w:pPr>
    </w:p>
    <w:p w14:paraId="43D45091" w14:textId="12E0619E" w:rsidR="00CF7CAE" w:rsidRPr="00815043" w:rsidRDefault="00CF7CAE" w:rsidP="00815043">
      <w:pPr>
        <w:ind w:left="708"/>
        <w:rPr>
          <w:rFonts w:ascii="Calibri" w:hAnsi="Calibri"/>
          <w:color w:val="auto"/>
          <w:sz w:val="22"/>
          <w:szCs w:val="22"/>
        </w:rPr>
      </w:pPr>
      <w:r w:rsidRPr="00781E4A">
        <w:t>U kunt een declaratie indienen bij </w:t>
      </w:r>
      <w:hyperlink r:id="rId12" w:history="1">
        <w:r w:rsidRPr="00781E4A">
          <w:rPr>
            <w:rStyle w:val="Hyperlink"/>
          </w:rPr>
          <w:t>declaraties@rmoekraine.nl</w:t>
        </w:r>
      </w:hyperlink>
      <w:r w:rsidRPr="00781E4A">
        <w:t xml:space="preserve">  of deze post versturen naar Postbus 84 3100 AB Schiedam. Op de declaratie</w:t>
      </w:r>
      <w:r w:rsidR="00815043" w:rsidRPr="00781E4A">
        <w:t>,</w:t>
      </w:r>
      <w:r w:rsidRPr="00781E4A">
        <w:t xml:space="preserve"> met omschrijving abortuspil</w:t>
      </w:r>
      <w:r w:rsidR="00815043" w:rsidRPr="00781E4A">
        <w:t xml:space="preserve">, </w:t>
      </w:r>
      <w:r w:rsidRPr="00781E4A">
        <w:t xml:space="preserve">vermeldt u: gegevens praktijk en zorgverlener (naam, adres, AGB), datum, aantallen, bijbehorend tarief, en rekeningnummer. De actuele tarieven zijn vindbaar in de SNPG applicatie en in de Subsidieregeling Publieke Gezondheid. </w:t>
      </w:r>
      <w:r w:rsidRPr="00781E4A">
        <w:rPr>
          <w:color w:val="auto"/>
        </w:rPr>
        <w:t>Meer informatie over declareren via de RMO staat uitgelegd op de website Regeling Medische zorg Oekraïne.</w:t>
      </w:r>
    </w:p>
    <w:p w14:paraId="4A69CC43" w14:textId="77777777" w:rsidR="0062588B" w:rsidRPr="00277120" w:rsidRDefault="0062588B" w:rsidP="00AC74BA">
      <w:pPr>
        <w:rPr>
          <w:color w:val="auto"/>
        </w:rPr>
      </w:pPr>
    </w:p>
    <w:p w14:paraId="57CE0593" w14:textId="24E7F818" w:rsidR="0062588B" w:rsidRPr="00F35278" w:rsidRDefault="0062588B" w:rsidP="00F35278">
      <w:pPr>
        <w:pStyle w:val="Kop3"/>
        <w:rPr>
          <w:rStyle w:val="Subtielebenadrukking"/>
          <w:i w:val="0"/>
          <w:iCs w:val="0"/>
          <w:color w:val="00305B"/>
          <w:sz w:val="22"/>
          <w:szCs w:val="22"/>
        </w:rPr>
      </w:pPr>
      <w:bookmarkStart w:id="33" w:name="_Hlk176506012"/>
      <w:bookmarkStart w:id="34" w:name="_Toc176946033"/>
      <w:r w:rsidRPr="00F35278">
        <w:rPr>
          <w:rStyle w:val="Subtielebenadrukking"/>
          <w:i w:val="0"/>
          <w:iCs w:val="0"/>
          <w:color w:val="00305B"/>
          <w:sz w:val="22"/>
          <w:szCs w:val="22"/>
        </w:rPr>
        <w:t xml:space="preserve">Hoe declareer ik wanneer een </w:t>
      </w:r>
      <w:r w:rsidR="00BA0DA6" w:rsidRPr="00F35278">
        <w:rPr>
          <w:rStyle w:val="Subtielebenadrukking"/>
          <w:i w:val="0"/>
          <w:iCs w:val="0"/>
          <w:color w:val="00305B"/>
          <w:sz w:val="22"/>
          <w:szCs w:val="22"/>
        </w:rPr>
        <w:t>zwangere</w:t>
      </w:r>
      <w:r w:rsidRPr="00F35278">
        <w:rPr>
          <w:rStyle w:val="Subtielebenadrukking"/>
          <w:i w:val="0"/>
          <w:iCs w:val="0"/>
          <w:color w:val="00305B"/>
          <w:sz w:val="22"/>
          <w:szCs w:val="22"/>
        </w:rPr>
        <w:t xml:space="preserve"> </w:t>
      </w:r>
      <w:r w:rsidR="00840A2B">
        <w:rPr>
          <w:rStyle w:val="Subtielebenadrukking"/>
          <w:i w:val="0"/>
          <w:iCs w:val="0"/>
          <w:color w:val="00305B"/>
          <w:sz w:val="22"/>
          <w:szCs w:val="22"/>
        </w:rPr>
        <w:t xml:space="preserve">niet verzekerd is op grond van de </w:t>
      </w:r>
      <w:proofErr w:type="spellStart"/>
      <w:r w:rsidR="00840A2B">
        <w:rPr>
          <w:rStyle w:val="Subtielebenadrukking"/>
          <w:i w:val="0"/>
          <w:iCs w:val="0"/>
          <w:color w:val="00305B"/>
          <w:sz w:val="22"/>
          <w:szCs w:val="22"/>
        </w:rPr>
        <w:t>Wlz</w:t>
      </w:r>
      <w:proofErr w:type="spellEnd"/>
      <w:r w:rsidR="00840A2B" w:rsidRPr="00F35278">
        <w:rPr>
          <w:rStyle w:val="Subtielebenadrukking"/>
          <w:i w:val="0"/>
          <w:iCs w:val="0"/>
          <w:color w:val="00305B"/>
          <w:sz w:val="22"/>
          <w:szCs w:val="22"/>
        </w:rPr>
        <w:t xml:space="preserve"> </w:t>
      </w:r>
      <w:r w:rsidR="00840A2B">
        <w:rPr>
          <w:rStyle w:val="Subtielebenadrukking"/>
          <w:i w:val="0"/>
          <w:iCs w:val="0"/>
          <w:color w:val="00305B"/>
          <w:sz w:val="22"/>
          <w:szCs w:val="22"/>
        </w:rPr>
        <w:t>en</w:t>
      </w:r>
      <w:r w:rsidR="00840A2B" w:rsidRPr="00F35278">
        <w:rPr>
          <w:rStyle w:val="Subtielebenadrukking"/>
          <w:i w:val="0"/>
          <w:iCs w:val="0"/>
          <w:color w:val="00305B"/>
          <w:sz w:val="22"/>
          <w:szCs w:val="22"/>
        </w:rPr>
        <w:t xml:space="preserve"> </w:t>
      </w:r>
      <w:r w:rsidRPr="00F35278">
        <w:rPr>
          <w:rStyle w:val="Subtielebenadrukking"/>
          <w:i w:val="0"/>
          <w:iCs w:val="0"/>
          <w:color w:val="00305B"/>
          <w:sz w:val="22"/>
          <w:szCs w:val="22"/>
        </w:rPr>
        <w:t>niet tot bovenstaande groepen behoort</w:t>
      </w:r>
      <w:bookmarkEnd w:id="33"/>
      <w:r w:rsidRPr="00F35278">
        <w:rPr>
          <w:rStyle w:val="Subtielebenadrukking"/>
          <w:i w:val="0"/>
          <w:iCs w:val="0"/>
          <w:color w:val="00305B"/>
          <w:sz w:val="22"/>
          <w:szCs w:val="22"/>
        </w:rPr>
        <w:t>?</w:t>
      </w:r>
      <w:bookmarkEnd w:id="34"/>
    </w:p>
    <w:p w14:paraId="15B8C414" w14:textId="77777777" w:rsidR="0062588B" w:rsidRPr="00277120" w:rsidRDefault="0062588B" w:rsidP="00AC74BA">
      <w:pPr>
        <w:rPr>
          <w:color w:val="auto"/>
        </w:rPr>
      </w:pPr>
    </w:p>
    <w:p w14:paraId="6C46E76A" w14:textId="319C3DB2" w:rsidR="0062588B" w:rsidRPr="00277120" w:rsidRDefault="003A175C" w:rsidP="00F35278">
      <w:pPr>
        <w:ind w:left="708"/>
        <w:rPr>
          <w:color w:val="auto"/>
        </w:rPr>
      </w:pPr>
      <w:r w:rsidRPr="00277120">
        <w:rPr>
          <w:color w:val="auto"/>
        </w:rPr>
        <w:t>De declaratie</w:t>
      </w:r>
      <w:r w:rsidR="0062588B" w:rsidRPr="00277120">
        <w:rPr>
          <w:color w:val="auto"/>
        </w:rPr>
        <w:t xml:space="preserve"> verloopt niet via de SNPG.</w:t>
      </w:r>
      <w:r w:rsidR="008B36F8" w:rsidRPr="008B36F8">
        <w:rPr>
          <w:color w:val="auto"/>
        </w:rPr>
        <w:t xml:space="preserve"> </w:t>
      </w:r>
      <w:bookmarkStart w:id="35" w:name="_Hlk176506043"/>
      <w:r w:rsidR="00607DAF">
        <w:rPr>
          <w:color w:val="auto"/>
        </w:rPr>
        <w:t>De</w:t>
      </w:r>
      <w:r w:rsidR="008B36F8" w:rsidRPr="00277120">
        <w:rPr>
          <w:color w:val="auto"/>
        </w:rPr>
        <w:t xml:space="preserve"> zwangere </w:t>
      </w:r>
      <w:r w:rsidR="00607DAF">
        <w:rPr>
          <w:color w:val="auto"/>
        </w:rPr>
        <w:t xml:space="preserve">zal </w:t>
      </w:r>
      <w:r w:rsidR="008B36F8" w:rsidRPr="00277120">
        <w:rPr>
          <w:color w:val="auto"/>
        </w:rPr>
        <w:t xml:space="preserve">de kosten zelf </w:t>
      </w:r>
      <w:r w:rsidR="00607DAF">
        <w:rPr>
          <w:color w:val="auto"/>
        </w:rPr>
        <w:t xml:space="preserve">moeten </w:t>
      </w:r>
      <w:r w:rsidR="008B36F8" w:rsidRPr="00277120">
        <w:rPr>
          <w:color w:val="auto"/>
        </w:rPr>
        <w:t>afrekenen.</w:t>
      </w:r>
    </w:p>
    <w:bookmarkEnd w:id="35"/>
    <w:p w14:paraId="7728B787" w14:textId="77777777" w:rsidR="0062588B" w:rsidRPr="00277120" w:rsidRDefault="0062588B" w:rsidP="00F35278">
      <w:pPr>
        <w:ind w:left="708"/>
        <w:rPr>
          <w:color w:val="auto"/>
        </w:rPr>
      </w:pPr>
    </w:p>
    <w:p w14:paraId="7015B724" w14:textId="7446EAF1" w:rsidR="0062588B" w:rsidRPr="00277120" w:rsidRDefault="00DF4702" w:rsidP="00F35278">
      <w:pPr>
        <w:ind w:left="708"/>
        <w:rPr>
          <w:color w:val="auto"/>
        </w:rPr>
      </w:pPr>
      <w:r w:rsidRPr="00277120">
        <w:rPr>
          <w:color w:val="auto"/>
        </w:rPr>
        <w:t>Een abortusbehandeling</w:t>
      </w:r>
      <w:r w:rsidR="0062588B" w:rsidRPr="00277120">
        <w:rPr>
          <w:color w:val="auto"/>
        </w:rPr>
        <w:t xml:space="preserve"> valt </w:t>
      </w:r>
      <w:r w:rsidR="008B36F8">
        <w:rPr>
          <w:color w:val="auto"/>
        </w:rPr>
        <w:t xml:space="preserve">namelijk </w:t>
      </w:r>
      <w:r w:rsidR="0062588B" w:rsidRPr="00277120">
        <w:rPr>
          <w:color w:val="auto"/>
          <w:u w:val="single"/>
        </w:rPr>
        <w:t>niet</w:t>
      </w:r>
      <w:r w:rsidR="0062588B" w:rsidRPr="00277120">
        <w:rPr>
          <w:color w:val="auto"/>
        </w:rPr>
        <w:t xml:space="preserve"> onder de CAK regelingen voor onverzekerbare vreemdelingen (OVV) en voor medisch noodzakelijke zorg voor onverzekerden (SOV). </w:t>
      </w:r>
      <w:proofErr w:type="spellStart"/>
      <w:r w:rsidR="00BA0DA6" w:rsidRPr="00277120">
        <w:rPr>
          <w:color w:val="auto"/>
        </w:rPr>
        <w:t>Zwangere</w:t>
      </w:r>
      <w:r w:rsidR="0062588B" w:rsidRPr="00277120">
        <w:rPr>
          <w:color w:val="auto"/>
        </w:rPr>
        <w:t>n</w:t>
      </w:r>
      <w:proofErr w:type="spellEnd"/>
      <w:r w:rsidR="0062588B" w:rsidRPr="00277120">
        <w:rPr>
          <w:color w:val="auto"/>
        </w:rPr>
        <w:t xml:space="preserve"> die in deze categorie vallen dragen in principe zelf de kosten voor een abortusbehandeling in een kliniek (tenzij een kliniek dit gratis/voor een gereduceerd tarief </w:t>
      </w:r>
      <w:r w:rsidR="0062588B" w:rsidRPr="00277120">
        <w:rPr>
          <w:color w:val="auto"/>
        </w:rPr>
        <w:lastRenderedPageBreak/>
        <w:t xml:space="preserve">aanbiedt). Via de huisarts en apotheek wordt </w:t>
      </w:r>
      <w:r w:rsidRPr="00277120">
        <w:rPr>
          <w:color w:val="auto"/>
        </w:rPr>
        <w:t>de abortusbehandeling</w:t>
      </w:r>
      <w:r w:rsidR="0062588B" w:rsidRPr="00277120">
        <w:rPr>
          <w:color w:val="auto"/>
        </w:rPr>
        <w:t xml:space="preserve"> voor deze onverzekerden dus ook niet door het CAK vergoed. </w:t>
      </w:r>
    </w:p>
    <w:p w14:paraId="0C1FDF16" w14:textId="77777777" w:rsidR="0062588B" w:rsidRPr="00277120" w:rsidRDefault="0062588B" w:rsidP="00AC74BA">
      <w:pPr>
        <w:rPr>
          <w:color w:val="auto"/>
        </w:rPr>
      </w:pPr>
    </w:p>
    <w:p w14:paraId="3DBDFDF9" w14:textId="0AE996FC" w:rsidR="0062588B" w:rsidRPr="008B36F8" w:rsidRDefault="00E413D0" w:rsidP="008B36F8">
      <w:pPr>
        <w:pStyle w:val="Kop3"/>
        <w:rPr>
          <w:rStyle w:val="Subtielebenadrukking"/>
          <w:i w:val="0"/>
          <w:iCs w:val="0"/>
          <w:color w:val="00305B"/>
          <w:sz w:val="22"/>
          <w:szCs w:val="22"/>
        </w:rPr>
      </w:pPr>
      <w:bookmarkStart w:id="36" w:name="_Toc176946034"/>
      <w:r w:rsidRPr="008B36F8">
        <w:rPr>
          <w:rStyle w:val="Subtielebenadrukking"/>
          <w:i w:val="0"/>
          <w:iCs w:val="0"/>
          <w:color w:val="00305B"/>
          <w:sz w:val="22"/>
          <w:szCs w:val="22"/>
        </w:rPr>
        <w:t>Kan een</w:t>
      </w:r>
      <w:r w:rsidR="0062588B" w:rsidRPr="008B36F8">
        <w:rPr>
          <w:rStyle w:val="Subtielebenadrukking"/>
          <w:i w:val="0"/>
          <w:iCs w:val="0"/>
          <w:color w:val="00305B"/>
          <w:sz w:val="22"/>
          <w:szCs w:val="22"/>
        </w:rPr>
        <w:t xml:space="preserve"> </w:t>
      </w:r>
      <w:r w:rsidR="00BA0DA6" w:rsidRPr="008B36F8">
        <w:rPr>
          <w:rStyle w:val="Subtielebenadrukking"/>
          <w:i w:val="0"/>
          <w:iCs w:val="0"/>
          <w:color w:val="00305B"/>
          <w:sz w:val="22"/>
          <w:szCs w:val="22"/>
        </w:rPr>
        <w:t>zwangere</w:t>
      </w:r>
      <w:r w:rsidR="0062588B" w:rsidRPr="008B36F8">
        <w:rPr>
          <w:rStyle w:val="Subtielebenadrukking"/>
          <w:i w:val="0"/>
          <w:iCs w:val="0"/>
          <w:color w:val="00305B"/>
          <w:sz w:val="22"/>
          <w:szCs w:val="22"/>
        </w:rPr>
        <w:t xml:space="preserve"> de medicatie ‘s avonds, ‘s nachts of in het weekend ophalen?</w:t>
      </w:r>
      <w:bookmarkEnd w:id="36"/>
    </w:p>
    <w:p w14:paraId="3CC50F07" w14:textId="77777777" w:rsidR="0062588B" w:rsidRPr="00277120" w:rsidRDefault="0062588B" w:rsidP="00AC74BA">
      <w:pPr>
        <w:rPr>
          <w:color w:val="auto"/>
        </w:rPr>
      </w:pPr>
    </w:p>
    <w:p w14:paraId="6EDE43A6" w14:textId="66A6E448" w:rsidR="0062588B" w:rsidRPr="00277120" w:rsidRDefault="00E413D0" w:rsidP="008B36F8">
      <w:pPr>
        <w:ind w:left="708"/>
        <w:rPr>
          <w:color w:val="auto"/>
        </w:rPr>
      </w:pPr>
      <w:r w:rsidRPr="00277120">
        <w:rPr>
          <w:color w:val="auto"/>
        </w:rPr>
        <w:t xml:space="preserve">In principe niet. </w:t>
      </w:r>
      <w:r w:rsidR="0062588B" w:rsidRPr="00277120">
        <w:rPr>
          <w:color w:val="auto"/>
        </w:rPr>
        <w:t>Het gaat niet om medicatie die noodzakelijkerwijs direct dient te worden opgehaald</w:t>
      </w:r>
      <w:r w:rsidR="008F5DF5" w:rsidRPr="00277120">
        <w:rPr>
          <w:color w:val="auto"/>
        </w:rPr>
        <w:t xml:space="preserve"> en ingenomen</w:t>
      </w:r>
      <w:r w:rsidR="0062588B" w:rsidRPr="00277120">
        <w:rPr>
          <w:color w:val="auto"/>
        </w:rPr>
        <w:t xml:space="preserve">. Het is de bedoeling dat de </w:t>
      </w:r>
      <w:r w:rsidR="00BA0DA6" w:rsidRPr="00277120">
        <w:rPr>
          <w:color w:val="auto"/>
        </w:rPr>
        <w:t>zwangere</w:t>
      </w:r>
      <w:r w:rsidR="0062588B" w:rsidRPr="00277120">
        <w:rPr>
          <w:color w:val="auto"/>
        </w:rPr>
        <w:t xml:space="preserve"> </w:t>
      </w:r>
      <w:r w:rsidR="008F5DF5" w:rsidRPr="00277120">
        <w:rPr>
          <w:color w:val="auto"/>
        </w:rPr>
        <w:t xml:space="preserve">vrouw overdag </w:t>
      </w:r>
      <w:r w:rsidR="0062588B" w:rsidRPr="00277120">
        <w:rPr>
          <w:color w:val="auto"/>
        </w:rPr>
        <w:t xml:space="preserve">naar een reguliere apotheek gaat. </w:t>
      </w:r>
    </w:p>
    <w:p w14:paraId="5F129ECB" w14:textId="1E39694F" w:rsidR="00E413D0" w:rsidRPr="00277120" w:rsidRDefault="00E413D0" w:rsidP="008B36F8">
      <w:pPr>
        <w:ind w:left="708"/>
        <w:rPr>
          <w:color w:val="auto"/>
        </w:rPr>
      </w:pPr>
    </w:p>
    <w:p w14:paraId="0DF50D4C" w14:textId="04F179CA" w:rsidR="00E413D0" w:rsidRPr="00277120" w:rsidRDefault="00E413D0" w:rsidP="008B36F8">
      <w:pPr>
        <w:ind w:left="708"/>
        <w:rPr>
          <w:color w:val="auto"/>
        </w:rPr>
      </w:pPr>
      <w:r w:rsidRPr="004041F2">
        <w:rPr>
          <w:color w:val="auto"/>
        </w:rPr>
        <w:t xml:space="preserve">Wanneer zich toch een situatie voordoet waarin een </w:t>
      </w:r>
      <w:r w:rsidR="00BA0DA6" w:rsidRPr="004041F2">
        <w:rPr>
          <w:color w:val="auto"/>
        </w:rPr>
        <w:t>zwangere</w:t>
      </w:r>
      <w:r w:rsidRPr="004041F2">
        <w:rPr>
          <w:color w:val="auto"/>
        </w:rPr>
        <w:t xml:space="preserve"> de medicatie ophaalt bij de dienstapotheek wordt geen </w:t>
      </w:r>
      <w:r w:rsidR="008F5DF5" w:rsidRPr="004041F2">
        <w:rPr>
          <w:color w:val="auto"/>
        </w:rPr>
        <w:t>apart ANW-</w:t>
      </w:r>
      <w:r w:rsidRPr="004041F2">
        <w:rPr>
          <w:color w:val="auto"/>
        </w:rPr>
        <w:t>tarief gehanteerd. U declareert bij de SNPG en ontvangt hetzelfde tarief als wanneer het apotheekbezoek overdag had plaatsgevonden.</w:t>
      </w:r>
      <w:r w:rsidRPr="00277120">
        <w:rPr>
          <w:color w:val="auto"/>
        </w:rPr>
        <w:t xml:space="preserve"> </w:t>
      </w:r>
    </w:p>
    <w:p w14:paraId="47A01D48" w14:textId="394BDDFC" w:rsidR="005620BA" w:rsidRPr="00277120" w:rsidRDefault="005620BA" w:rsidP="00AC74BA">
      <w:pPr>
        <w:rPr>
          <w:color w:val="auto"/>
        </w:rPr>
      </w:pPr>
    </w:p>
    <w:p w14:paraId="5F69CDF3" w14:textId="1FDC6216" w:rsidR="00DA7BB3" w:rsidRPr="008B36F8" w:rsidRDefault="00DA7BB3" w:rsidP="008B36F8">
      <w:pPr>
        <w:pStyle w:val="Kop3"/>
        <w:rPr>
          <w:rStyle w:val="Subtielebenadrukking"/>
          <w:i w:val="0"/>
          <w:iCs w:val="0"/>
          <w:color w:val="00305B"/>
          <w:sz w:val="22"/>
          <w:szCs w:val="22"/>
        </w:rPr>
      </w:pPr>
      <w:bookmarkStart w:id="37" w:name="_Toc176946035"/>
      <w:r w:rsidRPr="008B36F8">
        <w:rPr>
          <w:rStyle w:val="Subtielebenadrukking"/>
          <w:i w:val="0"/>
          <w:iCs w:val="0"/>
          <w:color w:val="00305B"/>
          <w:sz w:val="22"/>
          <w:szCs w:val="22"/>
        </w:rPr>
        <w:t>Mag de apothekersassistent de medicatie ook de ter hand</w:t>
      </w:r>
      <w:r w:rsidR="00840A2B">
        <w:rPr>
          <w:rStyle w:val="Subtielebenadrukking"/>
          <w:i w:val="0"/>
          <w:iCs w:val="0"/>
          <w:color w:val="00305B"/>
          <w:sz w:val="22"/>
          <w:szCs w:val="22"/>
        </w:rPr>
        <w:t xml:space="preserve"> </w:t>
      </w:r>
      <w:r w:rsidRPr="008B36F8">
        <w:rPr>
          <w:rStyle w:val="Subtielebenadrukking"/>
          <w:i w:val="0"/>
          <w:iCs w:val="0"/>
          <w:color w:val="00305B"/>
          <w:sz w:val="22"/>
          <w:szCs w:val="22"/>
        </w:rPr>
        <w:t>stellen en de instructies geven?</w:t>
      </w:r>
      <w:bookmarkEnd w:id="37"/>
    </w:p>
    <w:p w14:paraId="790EC428" w14:textId="77777777" w:rsidR="00DA7BB3" w:rsidRPr="00277120" w:rsidRDefault="00DA7BB3" w:rsidP="008B36F8">
      <w:pPr>
        <w:ind w:left="708"/>
        <w:rPr>
          <w:color w:val="auto"/>
        </w:rPr>
      </w:pPr>
    </w:p>
    <w:p w14:paraId="054DBAC1" w14:textId="621A8F3D" w:rsidR="00277120" w:rsidRDefault="00DA7BB3" w:rsidP="008B36F8">
      <w:pPr>
        <w:ind w:left="708"/>
        <w:rPr>
          <w:color w:val="auto"/>
        </w:rPr>
      </w:pPr>
      <w:r w:rsidRPr="00277120">
        <w:rPr>
          <w:color w:val="auto"/>
        </w:rPr>
        <w:t>Wanneer de assistent hiertoe door de apotheker bekwaam is bevonden, kan de assistent bij afwezigheid van de apotheker de medicatie ter hand</w:t>
      </w:r>
      <w:r w:rsidR="00840A2B">
        <w:rPr>
          <w:color w:val="auto"/>
        </w:rPr>
        <w:t xml:space="preserve"> </w:t>
      </w:r>
      <w:r w:rsidRPr="00277120">
        <w:rPr>
          <w:color w:val="auto"/>
        </w:rPr>
        <w:t>stellen en de instructies geven. Het is belangrijk dat de apothekersassistent de instructies op dezelfde wijze aanbied</w:t>
      </w:r>
      <w:r w:rsidR="00207383">
        <w:rPr>
          <w:color w:val="auto"/>
        </w:rPr>
        <w:t>t</w:t>
      </w:r>
      <w:r w:rsidRPr="00277120">
        <w:rPr>
          <w:color w:val="auto"/>
        </w:rPr>
        <w:t xml:space="preserve"> als de apotheker. En dat de assistent afweet van de afwijkende declaratie via de SNPG. </w:t>
      </w:r>
      <w:bookmarkStart w:id="38" w:name="_Toc156380977"/>
    </w:p>
    <w:p w14:paraId="06369EBF" w14:textId="77777777" w:rsidR="00B41AFF" w:rsidRPr="00B41AFF" w:rsidRDefault="00B41AFF" w:rsidP="00B41AFF">
      <w:pPr>
        <w:rPr>
          <w:color w:val="auto"/>
        </w:rPr>
      </w:pPr>
    </w:p>
    <w:bookmarkEnd w:id="38"/>
    <w:p w14:paraId="14303673" w14:textId="18A5A023" w:rsidR="007F28A3" w:rsidRPr="00277120" w:rsidRDefault="007F28A3" w:rsidP="00AC74BA">
      <w:pPr>
        <w:rPr>
          <w:rStyle w:val="Subtielebenadrukking"/>
        </w:rPr>
      </w:pPr>
    </w:p>
    <w:sectPr w:rsidR="007F28A3" w:rsidRPr="00277120" w:rsidSect="00B940C7">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7587" w14:textId="77777777" w:rsidR="00407430" w:rsidRDefault="00407430" w:rsidP="000A2409">
      <w:r>
        <w:separator/>
      </w:r>
    </w:p>
  </w:endnote>
  <w:endnote w:type="continuationSeparator" w:id="0">
    <w:p w14:paraId="19ED07C8" w14:textId="77777777" w:rsidR="00407430" w:rsidRDefault="00407430"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FCAE7"/>
      </w:rPr>
      <w:id w:val="-1678570787"/>
      <w:docPartObj>
        <w:docPartGallery w:val="Page Numbers (Bottom of Page)"/>
        <w:docPartUnique/>
      </w:docPartObj>
    </w:sdtPr>
    <w:sdtEndPr/>
    <w:sdtContent>
      <w:p w14:paraId="4C0B8AE1" w14:textId="799E6E49" w:rsidR="00B940C7" w:rsidRPr="00F35278" w:rsidRDefault="00B940C7">
        <w:pPr>
          <w:pStyle w:val="Voettekst"/>
          <w:jc w:val="center"/>
          <w:rPr>
            <w:color w:val="8FCAE7"/>
          </w:rPr>
        </w:pPr>
        <w:r w:rsidRPr="00F35278">
          <w:rPr>
            <w:color w:val="8FCAE7"/>
          </w:rPr>
          <w:fldChar w:fldCharType="begin"/>
        </w:r>
        <w:r w:rsidRPr="00F35278">
          <w:rPr>
            <w:color w:val="8FCAE7"/>
          </w:rPr>
          <w:instrText>PAGE   \* MERGEFORMAT</w:instrText>
        </w:r>
        <w:r w:rsidRPr="00F35278">
          <w:rPr>
            <w:color w:val="8FCAE7"/>
          </w:rPr>
          <w:fldChar w:fldCharType="separate"/>
        </w:r>
        <w:r w:rsidRPr="00F35278">
          <w:rPr>
            <w:color w:val="8FCAE7"/>
          </w:rPr>
          <w:t>2</w:t>
        </w:r>
        <w:r w:rsidRPr="00F35278">
          <w:rPr>
            <w:color w:val="8FCAE7"/>
          </w:rPr>
          <w:fldChar w:fldCharType="end"/>
        </w:r>
      </w:p>
    </w:sdtContent>
  </w:sdt>
  <w:p w14:paraId="03679114" w14:textId="77777777" w:rsidR="00B940C7" w:rsidRDefault="00B940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AFAD" w14:textId="77777777" w:rsidR="00407430" w:rsidRDefault="00407430" w:rsidP="000A2409">
      <w:r>
        <w:separator/>
      </w:r>
    </w:p>
  </w:footnote>
  <w:footnote w:type="continuationSeparator" w:id="0">
    <w:p w14:paraId="4453BCEE" w14:textId="77777777" w:rsidR="00407430" w:rsidRDefault="00407430"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C539" w14:textId="41B02FEE" w:rsidR="000A2409" w:rsidRDefault="000A2409" w:rsidP="003F5C9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245F"/>
    <w:multiLevelType w:val="hybridMultilevel"/>
    <w:tmpl w:val="F5C8AAFE"/>
    <w:lvl w:ilvl="0" w:tplc="2F647584">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94E6861"/>
    <w:multiLevelType w:val="hybridMultilevel"/>
    <w:tmpl w:val="1D98B970"/>
    <w:lvl w:ilvl="0" w:tplc="2E061F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D81F80"/>
    <w:multiLevelType w:val="hybridMultilevel"/>
    <w:tmpl w:val="3D44C5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3B07BCC"/>
    <w:multiLevelType w:val="hybridMultilevel"/>
    <w:tmpl w:val="A150E4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A05F18"/>
    <w:multiLevelType w:val="hybridMultilevel"/>
    <w:tmpl w:val="C5E43CF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4B4602B8"/>
    <w:multiLevelType w:val="hybridMultilevel"/>
    <w:tmpl w:val="D4928B60"/>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6" w15:restartNumberingAfterBreak="0">
    <w:nsid w:val="4FA1266A"/>
    <w:multiLevelType w:val="hybridMultilevel"/>
    <w:tmpl w:val="EAE884F0"/>
    <w:lvl w:ilvl="0" w:tplc="7D06C896">
      <w:start w:val="1"/>
      <w:numFmt w:val="bullet"/>
      <w:lvlText w:val=""/>
      <w:lvlJc w:val="left"/>
      <w:pPr>
        <w:ind w:left="720" w:hanging="360"/>
      </w:pPr>
      <w:rPr>
        <w:rFonts w:ascii="Symbol" w:hAnsi="Symbol" w:hint="default"/>
        <w:color w:val="B8005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086AAC"/>
    <w:multiLevelType w:val="hybridMultilevel"/>
    <w:tmpl w:val="8D3CDAE8"/>
    <w:lvl w:ilvl="0" w:tplc="A3CEA440">
      <w:start w:val="1"/>
      <w:numFmt w:val="bullet"/>
      <w:lvlText w:val=""/>
      <w:lvlJc w:val="left"/>
      <w:pPr>
        <w:ind w:left="720" w:hanging="360"/>
      </w:pPr>
      <w:rPr>
        <w:rFonts w:ascii="Symbol" w:hAnsi="Symbol" w:hint="default"/>
        <w:color w:val="00305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573FEF"/>
    <w:multiLevelType w:val="hybridMultilevel"/>
    <w:tmpl w:val="C828248E"/>
    <w:lvl w:ilvl="0" w:tplc="95627FDC">
      <w:start w:val="1"/>
      <w:numFmt w:val="bullet"/>
      <w:lvlText w:val="-"/>
      <w:lvlJc w:val="left"/>
      <w:pPr>
        <w:ind w:left="720" w:hanging="360"/>
      </w:pPr>
      <w:rPr>
        <w:rFonts w:ascii="Verdana" w:eastAsia="Times New Roman"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8F5216"/>
    <w:multiLevelType w:val="hybridMultilevel"/>
    <w:tmpl w:val="ACA0FA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1F1979"/>
    <w:multiLevelType w:val="hybridMultilevel"/>
    <w:tmpl w:val="3CE206EA"/>
    <w:lvl w:ilvl="0" w:tplc="789A2DA0">
      <w:start w:val="6"/>
      <w:numFmt w:val="bullet"/>
      <w:lvlText w:val="-"/>
      <w:lvlJc w:val="left"/>
      <w:pPr>
        <w:ind w:left="720" w:hanging="360"/>
      </w:pPr>
      <w:rPr>
        <w:rFonts w:ascii="Verdana" w:eastAsiaTheme="minorHAnsi" w:hAnsi="Verdana" w:cs="Calibri"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360103">
    <w:abstractNumId w:val="0"/>
  </w:num>
  <w:num w:numId="2" w16cid:durableId="754204663">
    <w:abstractNumId w:val="1"/>
  </w:num>
  <w:num w:numId="3" w16cid:durableId="189151727">
    <w:abstractNumId w:val="3"/>
  </w:num>
  <w:num w:numId="4" w16cid:durableId="384256936">
    <w:abstractNumId w:val="9"/>
  </w:num>
  <w:num w:numId="5" w16cid:durableId="215700053">
    <w:abstractNumId w:val="8"/>
  </w:num>
  <w:num w:numId="6" w16cid:durableId="274868111">
    <w:abstractNumId w:val="5"/>
  </w:num>
  <w:num w:numId="7" w16cid:durableId="1720010685">
    <w:abstractNumId w:val="6"/>
  </w:num>
  <w:num w:numId="8" w16cid:durableId="221644495">
    <w:abstractNumId w:val="7"/>
  </w:num>
  <w:num w:numId="9" w16cid:durableId="376390873">
    <w:abstractNumId w:val="2"/>
  </w:num>
  <w:num w:numId="10" w16cid:durableId="244657144">
    <w:abstractNumId w:val="10"/>
  </w:num>
  <w:num w:numId="11" w16cid:durableId="1888712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BB"/>
    <w:rsid w:val="00016485"/>
    <w:rsid w:val="00056E2F"/>
    <w:rsid w:val="00067C39"/>
    <w:rsid w:val="0007003C"/>
    <w:rsid w:val="000A2409"/>
    <w:rsid w:val="000E1E3F"/>
    <w:rsid w:val="000E5F4E"/>
    <w:rsid w:val="000F7EA7"/>
    <w:rsid w:val="00156ED9"/>
    <w:rsid w:val="00161A9E"/>
    <w:rsid w:val="001663EB"/>
    <w:rsid w:val="001805C6"/>
    <w:rsid w:val="0018129A"/>
    <w:rsid w:val="00192444"/>
    <w:rsid w:val="001A59D6"/>
    <w:rsid w:val="001B03C1"/>
    <w:rsid w:val="001B6101"/>
    <w:rsid w:val="001E5391"/>
    <w:rsid w:val="001F6EC8"/>
    <w:rsid w:val="00207383"/>
    <w:rsid w:val="00224706"/>
    <w:rsid w:val="00253C93"/>
    <w:rsid w:val="00257C9D"/>
    <w:rsid w:val="00274290"/>
    <w:rsid w:val="0027487A"/>
    <w:rsid w:val="00277120"/>
    <w:rsid w:val="002B76EE"/>
    <w:rsid w:val="002D5D76"/>
    <w:rsid w:val="00360002"/>
    <w:rsid w:val="003A175C"/>
    <w:rsid w:val="003C038E"/>
    <w:rsid w:val="003E14CF"/>
    <w:rsid w:val="003F5C97"/>
    <w:rsid w:val="003F7B90"/>
    <w:rsid w:val="004041F2"/>
    <w:rsid w:val="00407430"/>
    <w:rsid w:val="004208F5"/>
    <w:rsid w:val="00445A0F"/>
    <w:rsid w:val="0047743D"/>
    <w:rsid w:val="00493779"/>
    <w:rsid w:val="00522B23"/>
    <w:rsid w:val="005351A8"/>
    <w:rsid w:val="005467CB"/>
    <w:rsid w:val="005620BA"/>
    <w:rsid w:val="00563FAC"/>
    <w:rsid w:val="005956AE"/>
    <w:rsid w:val="005B12FE"/>
    <w:rsid w:val="005C0F15"/>
    <w:rsid w:val="005F7459"/>
    <w:rsid w:val="00607DAF"/>
    <w:rsid w:val="00623150"/>
    <w:rsid w:val="0062588B"/>
    <w:rsid w:val="006A675C"/>
    <w:rsid w:val="006C23DF"/>
    <w:rsid w:val="006D24A8"/>
    <w:rsid w:val="00722C02"/>
    <w:rsid w:val="00727DEE"/>
    <w:rsid w:val="00730B28"/>
    <w:rsid w:val="007535E1"/>
    <w:rsid w:val="007655C5"/>
    <w:rsid w:val="00781E4A"/>
    <w:rsid w:val="007913D8"/>
    <w:rsid w:val="00797DEB"/>
    <w:rsid w:val="007A3DBC"/>
    <w:rsid w:val="007A6854"/>
    <w:rsid w:val="007A784F"/>
    <w:rsid w:val="007C5DA6"/>
    <w:rsid w:val="007F262D"/>
    <w:rsid w:val="007F28A3"/>
    <w:rsid w:val="007F5D6B"/>
    <w:rsid w:val="00814E40"/>
    <w:rsid w:val="00815043"/>
    <w:rsid w:val="00840A2B"/>
    <w:rsid w:val="00864B9B"/>
    <w:rsid w:val="00887A92"/>
    <w:rsid w:val="008955B0"/>
    <w:rsid w:val="008A148A"/>
    <w:rsid w:val="008A460B"/>
    <w:rsid w:val="008A7A9A"/>
    <w:rsid w:val="008B36F8"/>
    <w:rsid w:val="008B50A4"/>
    <w:rsid w:val="008D26B2"/>
    <w:rsid w:val="008E34E1"/>
    <w:rsid w:val="008F0BBB"/>
    <w:rsid w:val="008F5DF5"/>
    <w:rsid w:val="0090450C"/>
    <w:rsid w:val="0091210D"/>
    <w:rsid w:val="00935A45"/>
    <w:rsid w:val="0097545E"/>
    <w:rsid w:val="00995074"/>
    <w:rsid w:val="009A64DA"/>
    <w:rsid w:val="009D20B9"/>
    <w:rsid w:val="009D45EA"/>
    <w:rsid w:val="009D7DC2"/>
    <w:rsid w:val="00A026F5"/>
    <w:rsid w:val="00A55748"/>
    <w:rsid w:val="00AA300F"/>
    <w:rsid w:val="00AB6DF4"/>
    <w:rsid w:val="00AC74BA"/>
    <w:rsid w:val="00AF7149"/>
    <w:rsid w:val="00B071D5"/>
    <w:rsid w:val="00B100C7"/>
    <w:rsid w:val="00B41AFF"/>
    <w:rsid w:val="00B44817"/>
    <w:rsid w:val="00B51021"/>
    <w:rsid w:val="00B7588D"/>
    <w:rsid w:val="00B940C7"/>
    <w:rsid w:val="00BA0DA6"/>
    <w:rsid w:val="00BB4432"/>
    <w:rsid w:val="00BC1689"/>
    <w:rsid w:val="00BC4688"/>
    <w:rsid w:val="00BD50E1"/>
    <w:rsid w:val="00C14321"/>
    <w:rsid w:val="00C772EB"/>
    <w:rsid w:val="00CD77CD"/>
    <w:rsid w:val="00CF7CAE"/>
    <w:rsid w:val="00D61D43"/>
    <w:rsid w:val="00D77A11"/>
    <w:rsid w:val="00DA7BB3"/>
    <w:rsid w:val="00DA7F1C"/>
    <w:rsid w:val="00DB11E6"/>
    <w:rsid w:val="00DE14D8"/>
    <w:rsid w:val="00DE4DEF"/>
    <w:rsid w:val="00DF2B05"/>
    <w:rsid w:val="00DF4702"/>
    <w:rsid w:val="00E413D0"/>
    <w:rsid w:val="00E70248"/>
    <w:rsid w:val="00F325D9"/>
    <w:rsid w:val="00F35278"/>
    <w:rsid w:val="00F36309"/>
    <w:rsid w:val="00F46A12"/>
    <w:rsid w:val="00F724BC"/>
    <w:rsid w:val="00F905BC"/>
    <w:rsid w:val="00FA0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87BB"/>
  <w15:chartTrackingRefBased/>
  <w15:docId w15:val="{528B3155-DFEC-4FFF-9555-024BD247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6A12"/>
    <w:pPr>
      <w:spacing w:after="0" w:line="240" w:lineRule="auto"/>
    </w:pPr>
    <w:rPr>
      <w:rFonts w:ascii="Verdana" w:hAnsi="Verdana"/>
      <w:color w:val="000000" w:themeColor="text1"/>
      <w:sz w:val="18"/>
      <w:szCs w:val="18"/>
    </w:rPr>
  </w:style>
  <w:style w:type="paragraph" w:styleId="Kop1">
    <w:name w:val="heading 1"/>
    <w:basedOn w:val="Standaard"/>
    <w:next w:val="Standaard"/>
    <w:link w:val="Kop1Char"/>
    <w:uiPriority w:val="9"/>
    <w:qFormat/>
    <w:rsid w:val="00AC74BA"/>
    <w:pPr>
      <w:keepNext/>
      <w:keepLines/>
      <w:pBdr>
        <w:bottom w:val="single" w:sz="12" w:space="1" w:color="B8005C"/>
      </w:pBdr>
      <w:spacing w:before="240" w:line="259" w:lineRule="auto"/>
      <w:outlineLvl w:val="0"/>
    </w:pPr>
    <w:rPr>
      <w:rFonts w:eastAsiaTheme="majorEastAsia" w:cstheme="majorBidi"/>
      <w:color w:val="002060"/>
      <w:sz w:val="24"/>
      <w:szCs w:val="24"/>
      <w:lang w:eastAsia="nl-NL"/>
    </w:rPr>
  </w:style>
  <w:style w:type="paragraph" w:styleId="Kop2">
    <w:name w:val="heading 2"/>
    <w:basedOn w:val="Standaard"/>
    <w:next w:val="Standaard"/>
    <w:link w:val="Kop2Char"/>
    <w:uiPriority w:val="9"/>
    <w:unhideWhenUsed/>
    <w:qFormat/>
    <w:rsid w:val="003F7B90"/>
    <w:pPr>
      <w:outlineLvl w:val="1"/>
    </w:pPr>
    <w:rPr>
      <w:b/>
      <w:bCs/>
      <w:color w:val="auto"/>
      <w:sz w:val="24"/>
      <w:szCs w:val="24"/>
    </w:rPr>
  </w:style>
  <w:style w:type="paragraph" w:styleId="Kop3">
    <w:name w:val="heading 3"/>
    <w:basedOn w:val="Standaard"/>
    <w:next w:val="Standaard"/>
    <w:link w:val="Kop3Char"/>
    <w:uiPriority w:val="9"/>
    <w:unhideWhenUsed/>
    <w:qFormat/>
    <w:rsid w:val="00797DEB"/>
    <w:pPr>
      <w:keepNext/>
      <w:keepLines/>
      <w:spacing w:before="40"/>
      <w:outlineLvl w:val="2"/>
    </w:pPr>
    <w:rPr>
      <w:rFonts w:eastAsiaTheme="majorEastAsia" w:cstheme="majorBidi"/>
      <w:color w:val="00305B"/>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588B"/>
    <w:rPr>
      <w:color w:val="0000FF"/>
      <w:u w:val="single"/>
    </w:rPr>
  </w:style>
  <w:style w:type="paragraph" w:styleId="Lijstalinea">
    <w:name w:val="List Paragraph"/>
    <w:basedOn w:val="Standaard"/>
    <w:uiPriority w:val="34"/>
    <w:qFormat/>
    <w:rsid w:val="00E413D0"/>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AA300F"/>
    <w:rPr>
      <w:sz w:val="16"/>
      <w:szCs w:val="16"/>
    </w:rPr>
  </w:style>
  <w:style w:type="paragraph" w:styleId="Tekstopmerking">
    <w:name w:val="annotation text"/>
    <w:basedOn w:val="Standaard"/>
    <w:link w:val="TekstopmerkingChar"/>
    <w:uiPriority w:val="99"/>
    <w:unhideWhenUsed/>
    <w:rsid w:val="00AA300F"/>
    <w:rPr>
      <w:sz w:val="20"/>
      <w:szCs w:val="20"/>
    </w:rPr>
  </w:style>
  <w:style w:type="character" w:customStyle="1" w:styleId="TekstopmerkingChar">
    <w:name w:val="Tekst opmerking Char"/>
    <w:basedOn w:val="Standaardalinea-lettertype"/>
    <w:link w:val="Tekstopmerking"/>
    <w:uiPriority w:val="99"/>
    <w:rsid w:val="00AA300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A300F"/>
    <w:rPr>
      <w:b/>
      <w:bCs/>
    </w:rPr>
  </w:style>
  <w:style w:type="character" w:customStyle="1" w:styleId="OnderwerpvanopmerkingChar">
    <w:name w:val="Onderwerp van opmerking Char"/>
    <w:basedOn w:val="TekstopmerkingChar"/>
    <w:link w:val="Onderwerpvanopmerking"/>
    <w:uiPriority w:val="99"/>
    <w:semiHidden/>
    <w:rsid w:val="00AA300F"/>
    <w:rPr>
      <w:rFonts w:ascii="Verdana" w:hAnsi="Verdana"/>
      <w:b/>
      <w:bCs/>
      <w:sz w:val="20"/>
      <w:szCs w:val="20"/>
    </w:rPr>
  </w:style>
  <w:style w:type="character" w:customStyle="1" w:styleId="Kop1Char">
    <w:name w:val="Kop 1 Char"/>
    <w:basedOn w:val="Standaardalinea-lettertype"/>
    <w:link w:val="Kop1"/>
    <w:uiPriority w:val="9"/>
    <w:rsid w:val="00AC74BA"/>
    <w:rPr>
      <w:rFonts w:ascii="Verdana" w:eastAsiaTheme="majorEastAsia" w:hAnsi="Verdana" w:cstheme="majorBidi"/>
      <w:color w:val="002060"/>
      <w:sz w:val="24"/>
      <w:szCs w:val="24"/>
      <w:lang w:eastAsia="nl-NL"/>
    </w:rPr>
  </w:style>
  <w:style w:type="character" w:styleId="Subtielebenadrukking">
    <w:name w:val="Subtle Emphasis"/>
    <w:uiPriority w:val="19"/>
    <w:qFormat/>
    <w:rsid w:val="00935A45"/>
    <w:rPr>
      <w:i/>
      <w:iCs/>
      <w:color w:val="auto"/>
      <w:sz w:val="18"/>
      <w:szCs w:val="18"/>
    </w:rPr>
  </w:style>
  <w:style w:type="character" w:customStyle="1" w:styleId="Kop2Char">
    <w:name w:val="Kop 2 Char"/>
    <w:basedOn w:val="Standaardalinea-lettertype"/>
    <w:link w:val="Kop2"/>
    <w:uiPriority w:val="9"/>
    <w:rsid w:val="003F7B90"/>
    <w:rPr>
      <w:rFonts w:ascii="Verdana" w:hAnsi="Verdana"/>
      <w:b/>
      <w:bCs/>
      <w:sz w:val="24"/>
      <w:szCs w:val="24"/>
    </w:rPr>
  </w:style>
  <w:style w:type="table" w:styleId="Tabelraster">
    <w:name w:val="Table Grid"/>
    <w:basedOn w:val="Standaardtabel"/>
    <w:uiPriority w:val="39"/>
    <w:rsid w:val="0006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9D45EA"/>
    <w:rPr>
      <w:i/>
      <w:iCs/>
    </w:rPr>
  </w:style>
  <w:style w:type="character" w:styleId="Intensievebenadrukking">
    <w:name w:val="Intense Emphasis"/>
    <w:basedOn w:val="Standaardalinea-lettertype"/>
    <w:uiPriority w:val="21"/>
    <w:qFormat/>
    <w:rsid w:val="009D45EA"/>
    <w:rPr>
      <w:i/>
      <w:iCs/>
      <w:color w:val="4472C4" w:themeColor="accent1"/>
    </w:rPr>
  </w:style>
  <w:style w:type="paragraph" w:styleId="Kopvaninhoudsopgave">
    <w:name w:val="TOC Heading"/>
    <w:basedOn w:val="Kop1"/>
    <w:next w:val="Standaard"/>
    <w:uiPriority w:val="39"/>
    <w:unhideWhenUsed/>
    <w:qFormat/>
    <w:rsid w:val="009D45EA"/>
    <w:pPr>
      <w:outlineLvl w:val="9"/>
    </w:pPr>
    <w:rPr>
      <w:rFonts w:asciiTheme="majorHAnsi" w:hAnsiTheme="majorHAnsi"/>
      <w:color w:val="2F5496" w:themeColor="accent1" w:themeShade="BF"/>
      <w:sz w:val="32"/>
      <w:szCs w:val="32"/>
    </w:rPr>
  </w:style>
  <w:style w:type="paragraph" w:styleId="Inhopg1">
    <w:name w:val="toc 1"/>
    <w:basedOn w:val="Standaard"/>
    <w:next w:val="Standaard"/>
    <w:autoRedefine/>
    <w:uiPriority w:val="39"/>
    <w:unhideWhenUsed/>
    <w:rsid w:val="009D45EA"/>
    <w:pPr>
      <w:spacing w:after="100"/>
    </w:pPr>
  </w:style>
  <w:style w:type="paragraph" w:styleId="Inhopg2">
    <w:name w:val="toc 2"/>
    <w:basedOn w:val="Standaard"/>
    <w:next w:val="Standaard"/>
    <w:autoRedefine/>
    <w:uiPriority w:val="39"/>
    <w:unhideWhenUsed/>
    <w:rsid w:val="009D45EA"/>
    <w:pPr>
      <w:spacing w:after="100"/>
      <w:ind w:left="180"/>
    </w:pPr>
  </w:style>
  <w:style w:type="paragraph" w:styleId="Koptekst">
    <w:name w:val="header"/>
    <w:basedOn w:val="Standaard"/>
    <w:link w:val="KoptekstChar"/>
    <w:uiPriority w:val="99"/>
    <w:unhideWhenUsed/>
    <w:rsid w:val="000A2409"/>
    <w:pPr>
      <w:tabs>
        <w:tab w:val="center" w:pos="4536"/>
        <w:tab w:val="right" w:pos="9072"/>
      </w:tabs>
    </w:pPr>
  </w:style>
  <w:style w:type="character" w:customStyle="1" w:styleId="KoptekstChar">
    <w:name w:val="Koptekst Char"/>
    <w:basedOn w:val="Standaardalinea-lettertype"/>
    <w:link w:val="Koptekst"/>
    <w:uiPriority w:val="99"/>
    <w:rsid w:val="000A2409"/>
    <w:rPr>
      <w:rFonts w:ascii="Verdana" w:hAnsi="Verdana"/>
      <w:color w:val="000000" w:themeColor="text1"/>
      <w:sz w:val="18"/>
      <w:szCs w:val="18"/>
    </w:rPr>
  </w:style>
  <w:style w:type="paragraph" w:styleId="Voettekst">
    <w:name w:val="footer"/>
    <w:basedOn w:val="Standaard"/>
    <w:link w:val="VoettekstChar"/>
    <w:uiPriority w:val="99"/>
    <w:unhideWhenUsed/>
    <w:rsid w:val="000A2409"/>
    <w:pPr>
      <w:tabs>
        <w:tab w:val="center" w:pos="4536"/>
        <w:tab w:val="right" w:pos="9072"/>
      </w:tabs>
    </w:pPr>
  </w:style>
  <w:style w:type="character" w:customStyle="1" w:styleId="VoettekstChar">
    <w:name w:val="Voettekst Char"/>
    <w:basedOn w:val="Standaardalinea-lettertype"/>
    <w:link w:val="Voettekst"/>
    <w:uiPriority w:val="99"/>
    <w:rsid w:val="000A2409"/>
    <w:rPr>
      <w:rFonts w:ascii="Verdana" w:hAnsi="Verdana"/>
      <w:color w:val="000000" w:themeColor="text1"/>
      <w:sz w:val="18"/>
      <w:szCs w:val="18"/>
    </w:rPr>
  </w:style>
  <w:style w:type="paragraph" w:styleId="Revisie">
    <w:name w:val="Revision"/>
    <w:hidden/>
    <w:uiPriority w:val="99"/>
    <w:semiHidden/>
    <w:rsid w:val="00BB4432"/>
    <w:pPr>
      <w:spacing w:after="0" w:line="240" w:lineRule="auto"/>
    </w:pPr>
    <w:rPr>
      <w:rFonts w:ascii="Verdana" w:hAnsi="Verdana"/>
      <w:color w:val="000000" w:themeColor="text1"/>
      <w:sz w:val="18"/>
      <w:szCs w:val="18"/>
    </w:rPr>
  </w:style>
  <w:style w:type="character" w:styleId="Onopgelostemelding">
    <w:name w:val="Unresolved Mention"/>
    <w:basedOn w:val="Standaardalinea-lettertype"/>
    <w:uiPriority w:val="99"/>
    <w:semiHidden/>
    <w:unhideWhenUsed/>
    <w:rsid w:val="001805C6"/>
    <w:rPr>
      <w:color w:val="605E5C"/>
      <w:shd w:val="clear" w:color="auto" w:fill="E1DFDD"/>
    </w:rPr>
  </w:style>
  <w:style w:type="character" w:customStyle="1" w:styleId="cf01">
    <w:name w:val="cf01"/>
    <w:basedOn w:val="Standaardalinea-lettertype"/>
    <w:rsid w:val="001805C6"/>
    <w:rPr>
      <w:rFonts w:ascii="Segoe UI" w:hAnsi="Segoe UI" w:cs="Segoe UI" w:hint="default"/>
      <w:sz w:val="18"/>
      <w:szCs w:val="18"/>
    </w:rPr>
  </w:style>
  <w:style w:type="paragraph" w:styleId="Geenafstand">
    <w:name w:val="No Spacing"/>
    <w:uiPriority w:val="1"/>
    <w:qFormat/>
    <w:rsid w:val="000E1E3F"/>
    <w:pPr>
      <w:spacing w:after="0" w:line="240" w:lineRule="auto"/>
    </w:pPr>
    <w:rPr>
      <w:rFonts w:ascii="Verdana" w:hAnsi="Verdana"/>
      <w:color w:val="000000" w:themeColor="text1"/>
      <w:sz w:val="18"/>
      <w:szCs w:val="18"/>
    </w:rPr>
  </w:style>
  <w:style w:type="paragraph" w:styleId="Ondertitel">
    <w:name w:val="Subtitle"/>
    <w:basedOn w:val="Standaard"/>
    <w:next w:val="Standaard"/>
    <w:link w:val="OndertitelChar"/>
    <w:uiPriority w:val="11"/>
    <w:qFormat/>
    <w:rsid w:val="00AC74BA"/>
  </w:style>
  <w:style w:type="character" w:customStyle="1" w:styleId="OndertitelChar">
    <w:name w:val="Ondertitel Char"/>
    <w:basedOn w:val="Standaardalinea-lettertype"/>
    <w:link w:val="Ondertitel"/>
    <w:uiPriority w:val="11"/>
    <w:rsid w:val="00AC74BA"/>
    <w:rPr>
      <w:rFonts w:ascii="Verdana" w:hAnsi="Verdana"/>
      <w:color w:val="000000" w:themeColor="text1"/>
      <w:sz w:val="18"/>
      <w:szCs w:val="18"/>
    </w:rPr>
  </w:style>
  <w:style w:type="paragraph" w:styleId="Inhopg3">
    <w:name w:val="toc 3"/>
    <w:basedOn w:val="Standaard"/>
    <w:next w:val="Standaard"/>
    <w:autoRedefine/>
    <w:uiPriority w:val="39"/>
    <w:unhideWhenUsed/>
    <w:rsid w:val="006D24A8"/>
    <w:pPr>
      <w:spacing w:after="100" w:line="259" w:lineRule="auto"/>
      <w:ind w:left="440"/>
    </w:pPr>
    <w:rPr>
      <w:rFonts w:asciiTheme="minorHAnsi" w:eastAsiaTheme="minorEastAsia" w:hAnsiTheme="minorHAnsi" w:cs="Times New Roman"/>
      <w:color w:val="auto"/>
      <w:sz w:val="22"/>
      <w:szCs w:val="22"/>
      <w:lang w:eastAsia="nl-NL"/>
    </w:rPr>
  </w:style>
  <w:style w:type="character" w:customStyle="1" w:styleId="Kop3Char">
    <w:name w:val="Kop 3 Char"/>
    <w:basedOn w:val="Standaardalinea-lettertype"/>
    <w:link w:val="Kop3"/>
    <w:uiPriority w:val="9"/>
    <w:rsid w:val="00797DEB"/>
    <w:rPr>
      <w:rFonts w:ascii="Verdana" w:eastAsiaTheme="majorEastAsia" w:hAnsi="Verdana" w:cstheme="majorBidi"/>
      <w:color w:val="00305B"/>
    </w:rPr>
  </w:style>
  <w:style w:type="character" w:styleId="GevolgdeHyperlink">
    <w:name w:val="FollowedHyperlink"/>
    <w:basedOn w:val="Standaardalinea-lettertype"/>
    <w:uiPriority w:val="99"/>
    <w:semiHidden/>
    <w:unhideWhenUsed/>
    <w:rsid w:val="00864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82880">
      <w:bodyDiv w:val="1"/>
      <w:marLeft w:val="0"/>
      <w:marRight w:val="0"/>
      <w:marTop w:val="0"/>
      <w:marBottom w:val="0"/>
      <w:divBdr>
        <w:top w:val="none" w:sz="0" w:space="0" w:color="auto"/>
        <w:left w:val="none" w:sz="0" w:space="0" w:color="auto"/>
        <w:bottom w:val="none" w:sz="0" w:space="0" w:color="auto"/>
        <w:right w:val="none" w:sz="0" w:space="0" w:color="auto"/>
      </w:divBdr>
    </w:div>
    <w:div w:id="189701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kshag.org/toolkit-huisartsenzorgbijongewenstezwangerscha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claraties@rmoekraine.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claraties@administratierma.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nmp.nl/dossiers/abortusmedicatie/veelgestelde-vragen-over-abortusmedicatie" TargetMode="External"/><Relationship Id="rId4" Type="http://schemas.openxmlformats.org/officeDocument/2006/relationships/settings" Target="settings.xml"/><Relationship Id="rId9" Type="http://schemas.openxmlformats.org/officeDocument/2006/relationships/hyperlink" Target="https://fiom.nl/e-learning-huisarts"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67F0-9227-4603-84FF-FD4BDCA8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9457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I. de (Isa)</dc:creator>
  <cp:keywords/>
  <dc:description/>
  <cp:lastModifiedBy>Beer, I. de (Isa)</cp:lastModifiedBy>
  <cp:revision>8</cp:revision>
  <dcterms:created xsi:type="dcterms:W3CDTF">2024-09-06T07:00:00Z</dcterms:created>
  <dcterms:modified xsi:type="dcterms:W3CDTF">2024-12-19T10:40:00Z</dcterms:modified>
</cp:coreProperties>
</file>