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16C7D" w14:textId="3803C9B7" w:rsidR="007848DE" w:rsidRPr="007848DE" w:rsidRDefault="007848DE" w:rsidP="009D3A79">
      <w:pPr>
        <w:rPr>
          <w:b/>
          <w:bCs/>
          <w:sz w:val="22"/>
          <w:szCs w:val="22"/>
        </w:rPr>
      </w:pPr>
      <w:r w:rsidRPr="007848DE">
        <w:rPr>
          <w:b/>
          <w:bCs/>
          <w:sz w:val="22"/>
          <w:szCs w:val="22"/>
        </w:rPr>
        <w:t>Voorbeeldtekst</w:t>
      </w:r>
      <w:r>
        <w:rPr>
          <w:b/>
          <w:bCs/>
          <w:sz w:val="22"/>
          <w:szCs w:val="22"/>
        </w:rPr>
        <w:t xml:space="preserve"> Wereld DNA-dag (</w:t>
      </w:r>
      <w:r w:rsidR="00B43AAF">
        <w:rPr>
          <w:b/>
          <w:bCs/>
          <w:sz w:val="22"/>
          <w:szCs w:val="22"/>
        </w:rPr>
        <w:t>25 april 2024) voor sociale media</w:t>
      </w:r>
    </w:p>
    <w:p w14:paraId="7E645141" w14:textId="11AA5B68" w:rsidR="009D3A79" w:rsidRPr="007848DE" w:rsidRDefault="00AB2571" w:rsidP="009D3A79">
      <w:pPr>
        <w:rPr>
          <w:sz w:val="22"/>
          <w:szCs w:val="22"/>
        </w:rPr>
      </w:pPr>
      <w:r w:rsidRPr="007848DE">
        <w:rPr>
          <w:sz w:val="22"/>
          <w:szCs w:val="22"/>
        </w:rPr>
        <w:t xml:space="preserve">Vandaag is het Wereld DNA-dag. Daarom staan we stil bij de invloed van je genen op medicatie. </w:t>
      </w:r>
      <w:r w:rsidR="009D3A79" w:rsidRPr="007848DE">
        <w:rPr>
          <w:sz w:val="22"/>
          <w:szCs w:val="22"/>
        </w:rPr>
        <w:t xml:space="preserve">Genen bepalen niet alleen de kleur van je ogen en haar. Ze hebben ook invloed op hoe goed sommige medicijnen werken. </w:t>
      </w:r>
    </w:p>
    <w:p w14:paraId="0BF3DDC9" w14:textId="77777777" w:rsidR="009D3A79" w:rsidRPr="007848DE" w:rsidRDefault="009D3A79" w:rsidP="009D3A79">
      <w:pPr>
        <w:rPr>
          <w:sz w:val="22"/>
          <w:szCs w:val="22"/>
        </w:rPr>
      </w:pPr>
      <w:r w:rsidRPr="007848DE">
        <w:rPr>
          <w:sz w:val="22"/>
          <w:szCs w:val="22"/>
        </w:rPr>
        <w:t>Je lever breekt stoffen af die je binnenkrijgt. Bijvoorbeeld medicijnen. Hiervoor gebruikt de lever bepaalde eiwitten die enzymen heten. Het bouwplan voor die enzymen staat in het DNA. Dit bouwplan is niet voor iedereen hetzelfde. Sommige mensen hebben enzymen die medicijnen sneller omzetten. Of juist langzamer. Zo kan het gebeuren dat medicijnen minder sterk of juist sterker werken. Dit geldt niet voor alle medicijnen. En niet alle enzymen breken dezelfde medicijnen af. Je apotheker weet of je genen een rol spelen bij de medicijnen die je gebruikt.</w:t>
      </w:r>
    </w:p>
    <w:p w14:paraId="24EBC3C4" w14:textId="30A49D3A" w:rsidR="009D3A79" w:rsidRPr="007848DE" w:rsidRDefault="009D3A79" w:rsidP="009D3A79">
      <w:pPr>
        <w:rPr>
          <w:sz w:val="22"/>
          <w:szCs w:val="22"/>
        </w:rPr>
      </w:pPr>
      <w:r w:rsidRPr="007848DE">
        <w:rPr>
          <w:sz w:val="22"/>
          <w:szCs w:val="22"/>
        </w:rPr>
        <w:t>In speciale laboratoria kunnen onderzoekers testen hoe je DNA voor de enzymen die medicijnen omzetten eruitziet. Dit heet een farmacogenetische test.</w:t>
      </w:r>
      <w:r w:rsidR="00AB2571" w:rsidRPr="007848DE">
        <w:rPr>
          <w:sz w:val="22"/>
          <w:szCs w:val="22"/>
        </w:rPr>
        <w:t xml:space="preserve"> </w:t>
      </w:r>
      <w:r w:rsidRPr="007848DE">
        <w:rPr>
          <w:sz w:val="22"/>
          <w:szCs w:val="22"/>
        </w:rPr>
        <w:t xml:space="preserve">Met de informatie over je genen kunnen je arts en apotheker je beter behandelen. </w:t>
      </w:r>
      <w:r w:rsidR="00AB2571" w:rsidRPr="007848DE">
        <w:rPr>
          <w:sz w:val="22"/>
          <w:szCs w:val="22"/>
        </w:rPr>
        <w:t>Bijvoorbeeld dat je</w:t>
      </w:r>
      <w:r w:rsidRPr="007848DE">
        <w:rPr>
          <w:sz w:val="22"/>
          <w:szCs w:val="22"/>
        </w:rPr>
        <w:t xml:space="preserve"> meer of juist minder van een medicijn moet gaan gebruiken. Of dat je beter een ander medicijn kunt krijgen.</w:t>
      </w:r>
    </w:p>
    <w:p w14:paraId="4509C0CF" w14:textId="26DBD02B" w:rsidR="00AB2571" w:rsidRPr="007848DE" w:rsidRDefault="009D3A79" w:rsidP="009D3A79">
      <w:pPr>
        <w:rPr>
          <w:sz w:val="22"/>
          <w:szCs w:val="22"/>
        </w:rPr>
      </w:pPr>
      <w:r w:rsidRPr="007848DE">
        <w:rPr>
          <w:sz w:val="22"/>
          <w:szCs w:val="22"/>
        </w:rPr>
        <w:t>Je apotheker kan je advies geven over je medicijnen en of farmacogenetica mogelijk voor je van belang is.</w:t>
      </w:r>
      <w:r w:rsidR="00AB2571" w:rsidRPr="007848DE">
        <w:rPr>
          <w:sz w:val="22"/>
          <w:szCs w:val="22"/>
        </w:rPr>
        <w:t xml:space="preserve"> Ook lees je op Apotheek.nl meer over </w:t>
      </w:r>
      <w:r w:rsidRPr="007848DE">
        <w:rPr>
          <w:sz w:val="22"/>
          <w:szCs w:val="22"/>
        </w:rPr>
        <w:t>medicijnen en genen</w:t>
      </w:r>
      <w:r w:rsidR="00AB2571" w:rsidRPr="007848DE">
        <w:rPr>
          <w:sz w:val="22"/>
          <w:szCs w:val="22"/>
        </w:rPr>
        <w:t>.</w:t>
      </w:r>
    </w:p>
    <w:p w14:paraId="2620E18E" w14:textId="60C4769A" w:rsidR="00AB2571" w:rsidRPr="007848DE" w:rsidRDefault="00691CC0" w:rsidP="009D3A79">
      <w:pPr>
        <w:rPr>
          <w:sz w:val="22"/>
          <w:szCs w:val="22"/>
        </w:rPr>
      </w:pPr>
      <w:r w:rsidRPr="007848DE">
        <w:rPr>
          <w:sz w:val="22"/>
          <w:szCs w:val="22"/>
        </w:rPr>
        <w:t xml:space="preserve">Meer informatie: </w:t>
      </w:r>
      <w:hyperlink r:id="rId7" w:history="1">
        <w:r w:rsidRPr="007848DE">
          <w:rPr>
            <w:rStyle w:val="Hyperlink"/>
            <w:sz w:val="22"/>
            <w:szCs w:val="22"/>
          </w:rPr>
          <w:t>https://www.apotheek.nl/zorg-van-de-apotheker/medicijngebruik-is-maatwerk/medicijnen-en-genen-farmacogenetica</w:t>
        </w:r>
      </w:hyperlink>
    </w:p>
    <w:p w14:paraId="60E374B8" w14:textId="378D78EE" w:rsidR="00691CC0" w:rsidRPr="007848DE" w:rsidRDefault="00691CC0" w:rsidP="009D3A79">
      <w:pPr>
        <w:rPr>
          <w:sz w:val="22"/>
          <w:szCs w:val="22"/>
        </w:rPr>
      </w:pPr>
      <w:r w:rsidRPr="007848DE">
        <w:rPr>
          <w:sz w:val="22"/>
          <w:szCs w:val="22"/>
        </w:rPr>
        <w:t>#werelddnadag #genen #genetica</w:t>
      </w:r>
      <w:r w:rsidR="00F750A2">
        <w:rPr>
          <w:sz w:val="22"/>
          <w:szCs w:val="22"/>
        </w:rPr>
        <w:t xml:space="preserve"> #test #enzymen #DNA</w:t>
      </w:r>
      <w:r w:rsidRPr="007848DE">
        <w:rPr>
          <w:sz w:val="22"/>
          <w:szCs w:val="22"/>
        </w:rPr>
        <w:t xml:space="preserve"> #medicijnen </w:t>
      </w:r>
      <w:r w:rsidR="00B43AAF">
        <w:rPr>
          <w:sz w:val="22"/>
          <w:szCs w:val="22"/>
        </w:rPr>
        <w:t>#apotheker #apotheek #apotheeknl #</w:t>
      </w:r>
      <w:r w:rsidR="00F750A2">
        <w:rPr>
          <w:sz w:val="22"/>
          <w:szCs w:val="22"/>
        </w:rPr>
        <w:t>advies</w:t>
      </w:r>
    </w:p>
    <w:p w14:paraId="41A660C9" w14:textId="77777777" w:rsidR="00AB2571" w:rsidRPr="007848DE" w:rsidRDefault="00AB2571" w:rsidP="009D3A79">
      <w:pPr>
        <w:rPr>
          <w:sz w:val="22"/>
          <w:szCs w:val="22"/>
        </w:rPr>
      </w:pPr>
    </w:p>
    <w:sectPr w:rsidR="00AB2571" w:rsidRPr="00784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79"/>
    <w:rsid w:val="00691CC0"/>
    <w:rsid w:val="007848DE"/>
    <w:rsid w:val="009D3A79"/>
    <w:rsid w:val="00AB2571"/>
    <w:rsid w:val="00AC4C44"/>
    <w:rsid w:val="00AE3D56"/>
    <w:rsid w:val="00B43AAF"/>
    <w:rsid w:val="00F75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02E9"/>
  <w15:chartTrackingRefBased/>
  <w15:docId w15:val="{2860F906-BE99-4D01-B13D-4312CA7A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3A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D3A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D3A7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D3A7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D3A7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D3A7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D3A7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D3A7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D3A7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3A7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D3A7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D3A7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D3A7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D3A7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D3A7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D3A7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D3A7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D3A79"/>
    <w:rPr>
      <w:rFonts w:eastAsiaTheme="majorEastAsia" w:cstheme="majorBidi"/>
      <w:color w:val="272727" w:themeColor="text1" w:themeTint="D8"/>
    </w:rPr>
  </w:style>
  <w:style w:type="paragraph" w:styleId="Titel">
    <w:name w:val="Title"/>
    <w:basedOn w:val="Standaard"/>
    <w:next w:val="Standaard"/>
    <w:link w:val="TitelChar"/>
    <w:uiPriority w:val="10"/>
    <w:qFormat/>
    <w:rsid w:val="009D3A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3A7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D3A7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D3A7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D3A7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D3A79"/>
    <w:rPr>
      <w:i/>
      <w:iCs/>
      <w:color w:val="404040" w:themeColor="text1" w:themeTint="BF"/>
    </w:rPr>
  </w:style>
  <w:style w:type="paragraph" w:styleId="Lijstalinea">
    <w:name w:val="List Paragraph"/>
    <w:basedOn w:val="Standaard"/>
    <w:uiPriority w:val="34"/>
    <w:qFormat/>
    <w:rsid w:val="009D3A79"/>
    <w:pPr>
      <w:ind w:left="720"/>
      <w:contextualSpacing/>
    </w:pPr>
  </w:style>
  <w:style w:type="character" w:styleId="Intensievebenadrukking">
    <w:name w:val="Intense Emphasis"/>
    <w:basedOn w:val="Standaardalinea-lettertype"/>
    <w:uiPriority w:val="21"/>
    <w:qFormat/>
    <w:rsid w:val="009D3A79"/>
    <w:rPr>
      <w:i/>
      <w:iCs/>
      <w:color w:val="0F4761" w:themeColor="accent1" w:themeShade="BF"/>
    </w:rPr>
  </w:style>
  <w:style w:type="paragraph" w:styleId="Duidelijkcitaat">
    <w:name w:val="Intense Quote"/>
    <w:basedOn w:val="Standaard"/>
    <w:next w:val="Standaard"/>
    <w:link w:val="DuidelijkcitaatChar"/>
    <w:uiPriority w:val="30"/>
    <w:qFormat/>
    <w:rsid w:val="009D3A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D3A79"/>
    <w:rPr>
      <w:i/>
      <w:iCs/>
      <w:color w:val="0F4761" w:themeColor="accent1" w:themeShade="BF"/>
    </w:rPr>
  </w:style>
  <w:style w:type="character" w:styleId="Intensieveverwijzing">
    <w:name w:val="Intense Reference"/>
    <w:basedOn w:val="Standaardalinea-lettertype"/>
    <w:uiPriority w:val="32"/>
    <w:qFormat/>
    <w:rsid w:val="009D3A79"/>
    <w:rPr>
      <w:b/>
      <w:bCs/>
      <w:smallCaps/>
      <w:color w:val="0F4761" w:themeColor="accent1" w:themeShade="BF"/>
      <w:spacing w:val="5"/>
    </w:rPr>
  </w:style>
  <w:style w:type="character" w:styleId="Hyperlink">
    <w:name w:val="Hyperlink"/>
    <w:basedOn w:val="Standaardalinea-lettertype"/>
    <w:uiPriority w:val="99"/>
    <w:unhideWhenUsed/>
    <w:rsid w:val="00AB2571"/>
    <w:rPr>
      <w:color w:val="0000FF"/>
      <w:u w:val="single"/>
    </w:rPr>
  </w:style>
  <w:style w:type="character" w:styleId="Onopgelostemelding">
    <w:name w:val="Unresolved Mention"/>
    <w:basedOn w:val="Standaardalinea-lettertype"/>
    <w:uiPriority w:val="99"/>
    <w:semiHidden/>
    <w:unhideWhenUsed/>
    <w:rsid w:val="0069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potheek.nl/zorg-van-de-apotheker/medicijngebruik-is-maatwerk/medicijnen-en-genen-farmacogeneti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7E7F06277664AB96099E44B432DAE" ma:contentTypeVersion="16" ma:contentTypeDescription="Een nieuw document maken." ma:contentTypeScope="" ma:versionID="b20587b1b7636d9a7e4ed604790a49a3">
  <xsd:schema xmlns:xsd="http://www.w3.org/2001/XMLSchema" xmlns:xs="http://www.w3.org/2001/XMLSchema" xmlns:p="http://schemas.microsoft.com/office/2006/metadata/properties" xmlns:ns3="5efb88c7-b17f-40eb-86d6-f0d25fe4caaa" xmlns:ns4="838fead9-fc06-4539-a6f2-f54918fe8d27" targetNamespace="http://schemas.microsoft.com/office/2006/metadata/properties" ma:root="true" ma:fieldsID="05eaa8008fa75b24749be4c907774da6" ns3:_="" ns4:_="">
    <xsd:import namespace="5efb88c7-b17f-40eb-86d6-f0d25fe4caaa"/>
    <xsd:import namespace="838fead9-fc06-4539-a6f2-f54918fe8d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88c7-b17f-40eb-86d6-f0d25fe4c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fead9-fc06-4539-a6f2-f54918fe8d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efb88c7-b17f-40eb-86d6-f0d25fe4ca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E1C26-8DB5-4543-94C0-01016B95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88c7-b17f-40eb-86d6-f0d25fe4caaa"/>
    <ds:schemaRef ds:uri="838fead9-fc06-4539-a6f2-f54918fe8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4F0F6-A96A-4063-B8BD-AAEEDCBC604C}">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5efb88c7-b17f-40eb-86d6-f0d25fe4caaa"/>
    <ds:schemaRef ds:uri="838fead9-fc06-4539-a6f2-f54918fe8d27"/>
    <ds:schemaRef ds:uri="http://purl.org/dc/terms/"/>
  </ds:schemaRefs>
</ds:datastoreItem>
</file>

<file path=customXml/itemProps3.xml><?xml version="1.0" encoding="utf-8"?>
<ds:datastoreItem xmlns:ds="http://schemas.openxmlformats.org/officeDocument/2006/customXml" ds:itemID="{A836B765-9D38-4DE2-8624-0ACBB62F8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Anouchka van Breugel</dc:creator>
  <cp:keywords/>
  <dc:description/>
  <cp:lastModifiedBy>Leanne Zuur</cp:lastModifiedBy>
  <cp:revision>5</cp:revision>
  <dcterms:created xsi:type="dcterms:W3CDTF">2024-04-10T07:29:00Z</dcterms:created>
  <dcterms:modified xsi:type="dcterms:W3CDTF">2024-04-10T07:38:00Z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0x010100C817E7F06277664AB96099E44B432DAE</vt:lpwstr>
  </property>
</Properties>
</file>